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24B1311" w:rsidR="00E66558" w:rsidRPr="00AB7153" w:rsidRDefault="009D71E8">
      <w:pPr>
        <w:pStyle w:val="Heading1"/>
        <w:rPr>
          <w:rFonts w:cs="Arial"/>
          <w:sz w:val="32"/>
          <w:u w:val="single"/>
        </w:rPr>
      </w:pPr>
      <w:bookmarkStart w:id="0" w:name="_Toc400361362"/>
      <w:bookmarkStart w:id="1" w:name="_Toc443397153"/>
      <w:bookmarkStart w:id="2" w:name="_Toc357771638"/>
      <w:bookmarkStart w:id="3" w:name="_Toc346793416"/>
      <w:bookmarkStart w:id="4" w:name="_Toc328122777"/>
      <w:r w:rsidRPr="00AB7153">
        <w:rPr>
          <w:rFonts w:cs="Arial"/>
          <w:sz w:val="32"/>
          <w:u w:val="single"/>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D570F70" w:rsidR="00E66558" w:rsidRPr="00EC1847" w:rsidRDefault="009D71E8">
      <w:pPr>
        <w:pStyle w:val="Heading2"/>
        <w:rPr>
          <w:rFonts w:cs="Arial"/>
          <w:b w:val="0"/>
          <w:bCs/>
          <w:color w:val="auto"/>
          <w:sz w:val="24"/>
          <w:szCs w:val="24"/>
        </w:rPr>
      </w:pPr>
      <w:r w:rsidRPr="00EC1847">
        <w:rPr>
          <w:rFonts w:cs="Arial"/>
          <w:b w:val="0"/>
          <w:bCs/>
          <w:color w:val="auto"/>
          <w:sz w:val="24"/>
          <w:szCs w:val="24"/>
        </w:rPr>
        <w:t>This statement details our school’s use of pupil premium</w:t>
      </w:r>
      <w:r w:rsidR="00AB7153">
        <w:rPr>
          <w:rFonts w:cs="Arial"/>
          <w:b w:val="0"/>
          <w:bCs/>
          <w:color w:val="auto"/>
          <w:sz w:val="24"/>
          <w:szCs w:val="24"/>
        </w:rPr>
        <w:t xml:space="preserve"> </w:t>
      </w:r>
      <w:r w:rsidRPr="00EC1847">
        <w:rPr>
          <w:rFonts w:cs="Arial"/>
          <w:b w:val="0"/>
          <w:bCs/>
          <w:color w:val="auto"/>
          <w:sz w:val="24"/>
          <w:szCs w:val="24"/>
        </w:rPr>
        <w:t xml:space="preserve">funding to help improve the attainment of our disadvantaged pupils. </w:t>
      </w:r>
    </w:p>
    <w:p w14:paraId="2A7D54B3" w14:textId="77777777" w:rsidR="00E66558" w:rsidRPr="00EC1847" w:rsidRDefault="009D71E8">
      <w:pPr>
        <w:pStyle w:val="Heading2"/>
        <w:spacing w:before="240"/>
        <w:rPr>
          <w:rFonts w:cs="Arial"/>
          <w:b w:val="0"/>
          <w:bCs/>
          <w:color w:val="auto"/>
          <w:sz w:val="24"/>
          <w:szCs w:val="24"/>
        </w:rPr>
      </w:pPr>
      <w:r w:rsidRPr="00EC1847">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AB7153" w:rsidRDefault="009D71E8">
      <w:pPr>
        <w:pStyle w:val="Heading2"/>
        <w:rPr>
          <w:rFonts w:cs="Arial"/>
          <w:sz w:val="28"/>
          <w:szCs w:val="24"/>
        </w:rPr>
      </w:pPr>
      <w:r w:rsidRPr="00AB7153">
        <w:rPr>
          <w:rFonts w:cs="Arial"/>
          <w:sz w:val="28"/>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RPr="00EC1847" w14:paraId="2A7D54B7"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EC1847" w:rsidRDefault="009D71E8">
            <w:pPr>
              <w:pStyle w:val="TableHeader"/>
              <w:jc w:val="left"/>
              <w:rPr>
                <w:rFonts w:cs="Arial"/>
              </w:rPr>
            </w:pPr>
            <w:r w:rsidRPr="00EC1847">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EC1847" w:rsidRDefault="009D71E8">
            <w:pPr>
              <w:pStyle w:val="TableHeader"/>
              <w:jc w:val="left"/>
              <w:rPr>
                <w:rFonts w:cs="Arial"/>
              </w:rPr>
            </w:pPr>
            <w:r w:rsidRPr="00EC1847">
              <w:rPr>
                <w:rFonts w:cs="Arial"/>
              </w:rPr>
              <w:t>Data</w:t>
            </w:r>
          </w:p>
        </w:tc>
      </w:tr>
      <w:tr w:rsidR="00E66558" w:rsidRPr="00EC1847" w14:paraId="2A7D54BA"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EC1847" w:rsidRDefault="009D71E8">
            <w:pPr>
              <w:pStyle w:val="TableRow"/>
              <w:rPr>
                <w:rFonts w:cs="Arial"/>
              </w:rPr>
            </w:pPr>
            <w:r w:rsidRPr="00EC1847">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DEB11CF" w:rsidR="00E66558" w:rsidRPr="00EC1847" w:rsidRDefault="00B34B6C">
            <w:pPr>
              <w:pStyle w:val="TableRow"/>
              <w:rPr>
                <w:rFonts w:cs="Arial"/>
              </w:rPr>
            </w:pPr>
            <w:r w:rsidRPr="00EC1847">
              <w:rPr>
                <w:rFonts w:cs="Arial"/>
              </w:rPr>
              <w:t xml:space="preserve">Barden Primary School </w:t>
            </w:r>
          </w:p>
        </w:tc>
      </w:tr>
      <w:tr w:rsidR="00E66558" w:rsidRPr="00EC1847" w14:paraId="2A7D54BD"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EC1847" w:rsidRDefault="009D71E8">
            <w:pPr>
              <w:pStyle w:val="TableRow"/>
              <w:rPr>
                <w:rFonts w:cs="Arial"/>
              </w:rPr>
            </w:pPr>
            <w:r w:rsidRPr="00EC1847">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DC060B4" w:rsidR="00E319CC" w:rsidRPr="00EC1847" w:rsidRDefault="00BB33A2" w:rsidP="00042314">
            <w:pPr>
              <w:pStyle w:val="TableRow"/>
              <w:rPr>
                <w:rFonts w:cs="Arial"/>
              </w:rPr>
            </w:pPr>
            <w:r>
              <w:rPr>
                <w:rFonts w:cs="Arial"/>
              </w:rPr>
              <w:t>468</w:t>
            </w:r>
            <w:r w:rsidR="41162CAE" w:rsidRPr="00EC1847">
              <w:rPr>
                <w:rFonts w:cs="Arial"/>
              </w:rPr>
              <w:t xml:space="preserve"> </w:t>
            </w:r>
          </w:p>
        </w:tc>
      </w:tr>
      <w:tr w:rsidR="00E66558" w:rsidRPr="00EC1847" w14:paraId="2A7D54C0"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EC1847" w:rsidRDefault="009D71E8">
            <w:pPr>
              <w:pStyle w:val="TableRow"/>
              <w:rPr>
                <w:rFonts w:cs="Arial"/>
              </w:rPr>
            </w:pPr>
            <w:r w:rsidRPr="00EC1847">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B9481B6" w:rsidR="00E319CC" w:rsidRPr="00EC1847" w:rsidRDefault="009D34F1" w:rsidP="009D34F1">
            <w:pPr>
              <w:pStyle w:val="TableRow"/>
              <w:rPr>
                <w:rFonts w:cs="Arial"/>
              </w:rPr>
            </w:pPr>
            <w:r>
              <w:rPr>
                <w:rFonts w:cs="Arial"/>
              </w:rPr>
              <w:t>32</w:t>
            </w:r>
            <w:r w:rsidR="7652876D" w:rsidRPr="00EC1847">
              <w:rPr>
                <w:rFonts w:cs="Arial"/>
              </w:rPr>
              <w:t xml:space="preserve">% </w:t>
            </w:r>
          </w:p>
        </w:tc>
      </w:tr>
      <w:tr w:rsidR="00E66558" w:rsidRPr="00EC1847" w14:paraId="2A7D54C3"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EC1847" w:rsidRDefault="009D71E8">
            <w:pPr>
              <w:pStyle w:val="TableRow"/>
              <w:rPr>
                <w:rFonts w:cs="Arial"/>
              </w:rPr>
            </w:pPr>
            <w:r w:rsidRPr="00EC1847">
              <w:rPr>
                <w:rFonts w:cs="Arial"/>
              </w:rPr>
              <w:t xml:space="preserve">Academic year/years that our current pupil premium strategy plan covers </w:t>
            </w:r>
            <w:r w:rsidRPr="00EC1847">
              <w:rPr>
                <w:rFonts w:cs="Arial"/>
                <w:b/>
                <w:bCs/>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751E4B1" w:rsidR="00E66558" w:rsidRPr="00EC1847" w:rsidRDefault="00AB7153">
            <w:pPr>
              <w:pStyle w:val="TableRow"/>
              <w:rPr>
                <w:rFonts w:cs="Arial"/>
              </w:rPr>
            </w:pPr>
            <w:r>
              <w:rPr>
                <w:rFonts w:cs="Arial"/>
              </w:rPr>
              <w:t>September 2024-September 2025</w:t>
            </w:r>
          </w:p>
        </w:tc>
      </w:tr>
      <w:tr w:rsidR="00E66558" w:rsidRPr="00EC1847" w14:paraId="2A7D54C6"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EC1847" w:rsidRDefault="009D71E8">
            <w:pPr>
              <w:pStyle w:val="TableRow"/>
              <w:rPr>
                <w:rFonts w:cs="Arial"/>
              </w:rPr>
            </w:pPr>
            <w:r w:rsidRPr="00EC1847">
              <w:rPr>
                <w:rFonts w:cs="Arial"/>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A0C525D" w:rsidR="00E66558" w:rsidRPr="00EC1847" w:rsidRDefault="00AB7153">
            <w:pPr>
              <w:pStyle w:val="TableRow"/>
              <w:rPr>
                <w:rFonts w:cs="Arial"/>
              </w:rPr>
            </w:pPr>
            <w:r>
              <w:rPr>
                <w:rFonts w:cs="Arial"/>
              </w:rPr>
              <w:t>September 2024</w:t>
            </w:r>
          </w:p>
        </w:tc>
      </w:tr>
      <w:tr w:rsidR="00E66558" w:rsidRPr="00EC1847" w14:paraId="2A7D54C9"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EC1847" w:rsidRDefault="009D71E8">
            <w:pPr>
              <w:pStyle w:val="TableRow"/>
              <w:rPr>
                <w:rFonts w:cs="Arial"/>
              </w:rPr>
            </w:pPr>
            <w:r w:rsidRPr="00EC1847">
              <w:rPr>
                <w:rFonts w:cs="Arial"/>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03541C" w:rsidR="00E66558" w:rsidRPr="00EC1847" w:rsidRDefault="22734657">
            <w:pPr>
              <w:pStyle w:val="TableRow"/>
              <w:rPr>
                <w:rFonts w:cs="Arial"/>
              </w:rPr>
            </w:pPr>
            <w:r w:rsidRPr="00EC1847">
              <w:rPr>
                <w:rFonts w:cs="Arial"/>
              </w:rPr>
              <w:t>September</w:t>
            </w:r>
            <w:r w:rsidR="00AB7153">
              <w:rPr>
                <w:rFonts w:cs="Arial"/>
              </w:rPr>
              <w:t xml:space="preserve"> 2025</w:t>
            </w:r>
          </w:p>
        </w:tc>
      </w:tr>
      <w:tr w:rsidR="00E66558" w:rsidRPr="00EC1847" w14:paraId="2A7D54CC"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EC1847" w:rsidRDefault="009D71E8">
            <w:pPr>
              <w:pStyle w:val="TableRow"/>
              <w:rPr>
                <w:rFonts w:cs="Arial"/>
              </w:rPr>
            </w:pPr>
            <w:r w:rsidRPr="00EC1847">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359FA4" w14:textId="77777777" w:rsidR="00E66558" w:rsidRDefault="00AB7153">
            <w:pPr>
              <w:pStyle w:val="TableRow"/>
              <w:rPr>
                <w:rFonts w:cs="Arial"/>
              </w:rPr>
            </w:pPr>
            <w:r>
              <w:rPr>
                <w:rFonts w:cs="Arial"/>
              </w:rPr>
              <w:t>Claire Holgate</w:t>
            </w:r>
          </w:p>
          <w:p w14:paraId="2A7D54CB" w14:textId="5ABA1622" w:rsidR="00AB7153" w:rsidRPr="00EC1847" w:rsidRDefault="00AB7153">
            <w:pPr>
              <w:pStyle w:val="TableRow"/>
              <w:rPr>
                <w:rFonts w:cs="Arial"/>
              </w:rPr>
            </w:pPr>
            <w:r>
              <w:rPr>
                <w:rFonts w:cs="Arial"/>
              </w:rPr>
              <w:t>Headteacher</w:t>
            </w:r>
          </w:p>
        </w:tc>
      </w:tr>
      <w:tr w:rsidR="00E66558" w:rsidRPr="00EC1847" w14:paraId="2A7D54CF"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EC1847" w:rsidRDefault="009D71E8">
            <w:pPr>
              <w:pStyle w:val="TableRow"/>
              <w:rPr>
                <w:rFonts w:cs="Arial"/>
              </w:rPr>
            </w:pPr>
            <w:r w:rsidRPr="00EC1847">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7D4E40D" w:rsidR="00E66558" w:rsidRPr="00EC1847" w:rsidRDefault="00AB7153">
            <w:pPr>
              <w:pStyle w:val="TableRow"/>
              <w:rPr>
                <w:rFonts w:cs="Arial"/>
              </w:rPr>
            </w:pPr>
            <w:r>
              <w:rPr>
                <w:rFonts w:cs="Arial"/>
              </w:rPr>
              <w:t>Rebecca Booth</w:t>
            </w:r>
          </w:p>
        </w:tc>
      </w:tr>
      <w:tr w:rsidR="00E66558" w:rsidRPr="00EC1847" w14:paraId="2A7D54D2"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EC1847" w:rsidRDefault="009D71E8">
            <w:pPr>
              <w:pStyle w:val="TableRow"/>
              <w:rPr>
                <w:rFonts w:cs="Arial"/>
              </w:rPr>
            </w:pPr>
            <w:r w:rsidRPr="00EC1847">
              <w:rPr>
                <w:rFonts w:cs="Arial"/>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123164" w14:textId="77777777" w:rsidR="00E66558" w:rsidRDefault="00AB7153">
            <w:pPr>
              <w:pStyle w:val="TableRow"/>
              <w:rPr>
                <w:rFonts w:cs="Arial"/>
              </w:rPr>
            </w:pPr>
            <w:r>
              <w:rPr>
                <w:rFonts w:cs="Arial"/>
              </w:rPr>
              <w:t xml:space="preserve">Graham Vernon </w:t>
            </w:r>
          </w:p>
          <w:p w14:paraId="2A7D54D1" w14:textId="46BFC158" w:rsidR="00AB7153" w:rsidRPr="00EC1847" w:rsidRDefault="00AB7153">
            <w:pPr>
              <w:pStyle w:val="TableRow"/>
              <w:rPr>
                <w:rFonts w:cs="Arial"/>
              </w:rPr>
            </w:pPr>
            <w:r>
              <w:rPr>
                <w:rFonts w:cs="Arial"/>
              </w:rPr>
              <w:t>Pupil Premium Governor</w:t>
            </w:r>
          </w:p>
        </w:tc>
      </w:tr>
    </w:tbl>
    <w:bookmarkEnd w:id="2"/>
    <w:bookmarkEnd w:id="3"/>
    <w:bookmarkEnd w:id="4"/>
    <w:p w14:paraId="2A7D54D3" w14:textId="77777777" w:rsidR="00E66558" w:rsidRPr="00AB7153" w:rsidRDefault="009D71E8">
      <w:pPr>
        <w:spacing w:before="480" w:line="240" w:lineRule="auto"/>
        <w:rPr>
          <w:rFonts w:cs="Arial"/>
          <w:b/>
          <w:color w:val="104F75"/>
          <w:sz w:val="28"/>
        </w:rPr>
      </w:pPr>
      <w:r w:rsidRPr="00AB7153">
        <w:rPr>
          <w:rFonts w:cs="Arial"/>
          <w:b/>
          <w:color w:val="104F75"/>
          <w:sz w:val="2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EC1847"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C1847" w:rsidRDefault="009D71E8">
            <w:pPr>
              <w:pStyle w:val="TableRow"/>
              <w:rPr>
                <w:rFonts w:cs="Arial"/>
              </w:rPr>
            </w:pPr>
            <w:r w:rsidRPr="00EC1847">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C1847" w:rsidRDefault="009D71E8">
            <w:pPr>
              <w:pStyle w:val="TableRow"/>
              <w:rPr>
                <w:rFonts w:cs="Arial"/>
              </w:rPr>
            </w:pPr>
            <w:r w:rsidRPr="00EC1847">
              <w:rPr>
                <w:rFonts w:cs="Arial"/>
                <w:b/>
              </w:rPr>
              <w:t>Amount</w:t>
            </w:r>
          </w:p>
        </w:tc>
      </w:tr>
      <w:tr w:rsidR="00E66558" w:rsidRPr="00EC1847"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03682BF4" w:rsidR="00E66558" w:rsidRPr="00EC1847" w:rsidRDefault="009D71E8">
            <w:pPr>
              <w:pStyle w:val="TableRow"/>
              <w:rPr>
                <w:rFonts w:cs="Arial"/>
              </w:rPr>
            </w:pPr>
            <w:r w:rsidRPr="00EC1847">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D0AE1C3" w:rsidR="00E66558" w:rsidRPr="00EC1847" w:rsidRDefault="009D71E8" w:rsidP="009D34F1">
            <w:pPr>
              <w:pStyle w:val="TableRow"/>
              <w:rPr>
                <w:rFonts w:cs="Arial"/>
              </w:rPr>
            </w:pPr>
            <w:r w:rsidRPr="008660F3">
              <w:rPr>
                <w:rFonts w:cs="Arial"/>
              </w:rPr>
              <w:t>£</w:t>
            </w:r>
            <w:r w:rsidR="00B415CA">
              <w:rPr>
                <w:rFonts w:cs="Arial"/>
              </w:rPr>
              <w:t>208,555     143</w:t>
            </w:r>
            <w:r w:rsidR="00E7724D" w:rsidRPr="00EC1847">
              <w:rPr>
                <w:rFonts w:cs="Arial"/>
              </w:rPr>
              <w:t xml:space="preserve"> pupils</w:t>
            </w:r>
          </w:p>
        </w:tc>
      </w:tr>
      <w:tr w:rsidR="00E66558" w:rsidRPr="00EC1847" w14:paraId="2A7D54DC" w14:textId="77777777" w:rsidTr="0015574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8660F3" w:rsidRDefault="009D71E8">
            <w:pPr>
              <w:pStyle w:val="TableRow"/>
              <w:rPr>
                <w:rFonts w:cs="Arial"/>
              </w:rPr>
            </w:pPr>
            <w:r w:rsidRPr="008660F3">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F0B352A" w:rsidR="00E66558" w:rsidRPr="008660F3" w:rsidRDefault="00FB5063">
            <w:pPr>
              <w:pStyle w:val="TableRow"/>
              <w:rPr>
                <w:rFonts w:cs="Arial"/>
              </w:rPr>
            </w:pPr>
            <w:r w:rsidRPr="008660F3">
              <w:rPr>
                <w:rFonts w:cs="Arial"/>
              </w:rPr>
              <w:t>-</w:t>
            </w:r>
          </w:p>
        </w:tc>
      </w:tr>
      <w:tr w:rsidR="00E66558" w:rsidRPr="00EC1847" w14:paraId="2A7D54DF" w14:textId="77777777" w:rsidTr="0015574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EC1847" w:rsidRDefault="009D71E8">
            <w:pPr>
              <w:pStyle w:val="TableRow"/>
              <w:rPr>
                <w:rFonts w:cs="Arial"/>
              </w:rPr>
            </w:pPr>
            <w:r w:rsidRPr="00EC1847">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1485CCF" w:rsidR="00E66558" w:rsidRPr="00EC1847" w:rsidRDefault="009D34F1" w:rsidP="009D34F1">
            <w:pPr>
              <w:pStyle w:val="TableRow"/>
              <w:ind w:left="0"/>
              <w:rPr>
                <w:rFonts w:cs="Arial"/>
              </w:rPr>
            </w:pPr>
            <w:r>
              <w:rPr>
                <w:rFonts w:cs="Arial"/>
              </w:rPr>
              <w:t>£</w:t>
            </w:r>
            <w:r w:rsidR="00B415CA">
              <w:rPr>
                <w:rFonts w:cs="Arial"/>
              </w:rPr>
              <w:t>8,530</w:t>
            </w:r>
          </w:p>
        </w:tc>
      </w:tr>
      <w:tr w:rsidR="00E66558" w:rsidRPr="00EC1847" w14:paraId="2A7D54E3" w14:textId="77777777" w:rsidTr="0015574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C1847" w:rsidRDefault="009D71E8">
            <w:pPr>
              <w:pStyle w:val="TableRow"/>
              <w:rPr>
                <w:rFonts w:cs="Arial"/>
                <w:b/>
              </w:rPr>
            </w:pPr>
            <w:r w:rsidRPr="00EC1847">
              <w:rPr>
                <w:rFonts w:cs="Arial"/>
                <w:b/>
              </w:rPr>
              <w:t>Total budget for this academic year</w:t>
            </w:r>
          </w:p>
          <w:p w14:paraId="2A7D54E1" w14:textId="77777777" w:rsidR="00E66558" w:rsidRPr="00EC1847" w:rsidRDefault="009D71E8">
            <w:pPr>
              <w:pStyle w:val="TableRow"/>
              <w:rPr>
                <w:rFonts w:cs="Arial"/>
              </w:rPr>
            </w:pPr>
            <w:r w:rsidRPr="00EC1847">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8091FBE" w:rsidR="00E66558" w:rsidRPr="00EC1847" w:rsidRDefault="009D34F1" w:rsidP="00FB5063">
            <w:pPr>
              <w:pStyle w:val="TableRow"/>
              <w:rPr>
                <w:rFonts w:cs="Arial"/>
              </w:rPr>
            </w:pPr>
            <w:r>
              <w:rPr>
                <w:rFonts w:cs="Arial"/>
              </w:rPr>
              <w:t>£</w:t>
            </w:r>
            <w:r w:rsidR="00B415CA">
              <w:rPr>
                <w:rFonts w:cs="Arial"/>
              </w:rPr>
              <w:t>217,085</w:t>
            </w:r>
          </w:p>
        </w:tc>
      </w:tr>
    </w:tbl>
    <w:p w14:paraId="2A7D54E4" w14:textId="77777777" w:rsidR="00E66558" w:rsidRPr="00EC1847" w:rsidRDefault="009D71E8">
      <w:pPr>
        <w:pStyle w:val="Heading1"/>
        <w:rPr>
          <w:rFonts w:cs="Arial"/>
          <w:sz w:val="24"/>
        </w:rPr>
      </w:pPr>
      <w:r w:rsidRPr="00EC1847">
        <w:rPr>
          <w:rFonts w:cs="Arial"/>
          <w:sz w:val="24"/>
        </w:rPr>
        <w:lastRenderedPageBreak/>
        <w:t>Part A: Pupil premium strategy plan</w:t>
      </w:r>
    </w:p>
    <w:p w14:paraId="2A7D54E5" w14:textId="77777777" w:rsidR="00E66558" w:rsidRPr="00EC1847" w:rsidRDefault="009D71E8">
      <w:pPr>
        <w:pStyle w:val="Heading2"/>
        <w:rPr>
          <w:rFonts w:cs="Arial"/>
          <w:color w:val="auto"/>
          <w:sz w:val="24"/>
          <w:szCs w:val="24"/>
        </w:rPr>
      </w:pPr>
      <w:bookmarkStart w:id="14" w:name="_Toc357771640"/>
      <w:bookmarkStart w:id="15" w:name="_Toc346793418"/>
      <w:r w:rsidRPr="00EC1847">
        <w:rPr>
          <w:rFonts w:cs="Arial"/>
          <w:color w:val="auto"/>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AB2FA9" w:rsidRPr="00EC1847"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5351C" w14:textId="77777777" w:rsidR="009D34F1" w:rsidRDefault="009D34F1" w:rsidP="009D34F1">
            <w:pPr>
              <w:jc w:val="both"/>
            </w:pPr>
            <w:r>
              <w:t xml:space="preserve">At Barden Primary School there is a school-wide commitment to giving every child the best start in life and raising achievement for all, whatever their background or the challenges they face. All staff take responsibility for disadvantaged pupils’ outcomes and have high expectations for all. The aim of Pupil Premium funding is to improve outcomes for all socio-economically disadvantaged pupils, including progress for those who are already high attainders. The focus of our Pupil Premium Strategy is to close the gap between pupil groups, tackling the barriers that stand in the way of progress and supporting disadvantaged children to achieve their goals. Many pupils within our school, some of whom will not be eligible for Pupil Premium funding, may require additional support and intervention at any time. Our strategies for managing Pupil Premium spend are clearly defined and responsive to the needs of our school and pupils. </w:t>
            </w:r>
          </w:p>
          <w:p w14:paraId="5DC1B948" w14:textId="62CB9E4F" w:rsidR="009D34F1" w:rsidRDefault="009D34F1" w:rsidP="009D34F1">
            <w:pPr>
              <w:jc w:val="both"/>
            </w:pPr>
            <w:r>
              <w:t xml:space="preserve">We are committed to meeting all of our pupils’ pastoral, social and academic needs in a nurturing environment. High quality, external evidence is reviewed carefully to inform this plan. Robust, ongoing analysis and assessment is central to our strategy, ensuring it is fit for purpose. Priorities are carefully diagnosed, and the impact of our strategies are monitored and evaluated. </w:t>
            </w:r>
          </w:p>
          <w:p w14:paraId="328C2715" w14:textId="309B4859" w:rsidR="009D34F1" w:rsidRPr="009D34F1" w:rsidRDefault="009D34F1" w:rsidP="009D34F1">
            <w:pPr>
              <w:jc w:val="both"/>
              <w:rPr>
                <w:b/>
                <w:color w:val="548DD4" w:themeColor="text2" w:themeTint="99"/>
              </w:rPr>
            </w:pPr>
            <w:r w:rsidRPr="009D34F1">
              <w:rPr>
                <w:b/>
                <w:color w:val="548DD4" w:themeColor="text2" w:themeTint="99"/>
              </w:rPr>
              <w:t>Barden Primary School Rationale</w:t>
            </w:r>
          </w:p>
          <w:p w14:paraId="6874DFB5" w14:textId="456E464F" w:rsidR="009D34F1" w:rsidRDefault="009D34F1" w:rsidP="009D34F1">
            <w:pPr>
              <w:jc w:val="both"/>
            </w:pPr>
            <w:r>
              <w:t>At Barden we aim to provide a creative, vocabulary rich curriculum that inspires and challenges our children, in preparation for life in a culturally diverse and ever-changing world. High expectations, inclusive approaches and excellent teaching forms the basis of all our work. Our children have the opportunity to read widely, explore, ask questions, and become knowledgeable, independent learners. Our Curriculum prepares our children for life-long learning.</w:t>
            </w:r>
          </w:p>
          <w:p w14:paraId="443AC2BC" w14:textId="77777777" w:rsidR="00F3032B" w:rsidRDefault="000F4255" w:rsidP="000F4255">
            <w:pPr>
              <w:jc w:val="both"/>
            </w:pPr>
            <w:r>
              <w:t xml:space="preserve">It is proven that high quality teaching has the greatest impact on closing the disadvantage attainment gap. As a result, this remains at the heart of our provision, benefitting all children in school, regardless of whether they are disadvantaged or not. Support required for individual pupils is quickly identified and implemented to ensure that needs are addressed, and progress is made. </w:t>
            </w:r>
            <w:r w:rsidR="00F3032B">
              <w:t>Following the funding to support the EEF’s Guide to the Pupil Premium ‘Menu of approaches’ w</w:t>
            </w:r>
            <w:r w:rsidR="00B415CA">
              <w:t xml:space="preserve">e believe that by focusing on these four key priorities it will enable the school to: </w:t>
            </w:r>
          </w:p>
          <w:p w14:paraId="4E921B86" w14:textId="77777777" w:rsidR="00F3032B" w:rsidRDefault="00B415CA" w:rsidP="000F4255">
            <w:pPr>
              <w:jc w:val="both"/>
            </w:pPr>
            <w:r>
              <w:t xml:space="preserve">▪ raise attainment and progress in Writing and across the wider curriculum; closing the gap between the school and the local authority and national expected standards </w:t>
            </w:r>
          </w:p>
          <w:p w14:paraId="17B8990A" w14:textId="77777777" w:rsidR="00F3032B" w:rsidRDefault="00B415CA" w:rsidP="000F4255">
            <w:pPr>
              <w:jc w:val="both"/>
            </w:pPr>
            <w:r>
              <w:t xml:space="preserve">▪ raise attainment and progress in Mathematics by developing a ‘Mastery Approach’ across the school </w:t>
            </w:r>
          </w:p>
          <w:p w14:paraId="7B0BE147" w14:textId="77777777" w:rsidR="00F3032B" w:rsidRDefault="00B415CA" w:rsidP="000F4255">
            <w:pPr>
              <w:jc w:val="both"/>
            </w:pPr>
            <w:r>
              <w:lastRenderedPageBreak/>
              <w:t xml:space="preserve">▪ support pupils and parents with punctuality and attendance so that disadvantaged pupils are able to access the teaching, academic support and wider support offered by the school </w:t>
            </w:r>
          </w:p>
          <w:p w14:paraId="61A58CB0" w14:textId="77777777" w:rsidR="00F3032B" w:rsidRDefault="00B415CA" w:rsidP="000F4255">
            <w:pPr>
              <w:jc w:val="both"/>
            </w:pPr>
            <w:r>
              <w:t xml:space="preserve">▪ widen pupils understanding of the wider world, outside of their local area </w:t>
            </w:r>
          </w:p>
          <w:p w14:paraId="6C2575EC" w14:textId="39BF31F4" w:rsidR="000F4255" w:rsidRDefault="00B415CA" w:rsidP="000F4255">
            <w:pPr>
              <w:jc w:val="both"/>
            </w:pPr>
            <w:r>
              <w:t>▪ develop their cultural capital; enabling skill development and creative learning via a wider array of cultural experiences and extracurricular activitie</w:t>
            </w:r>
            <w:r w:rsidR="00F3032B">
              <w:t>s</w:t>
            </w:r>
          </w:p>
          <w:p w14:paraId="47661AD2" w14:textId="77777777" w:rsidR="00F3032B" w:rsidRDefault="000F4255" w:rsidP="000F4255">
            <w:pPr>
              <w:spacing w:after="0"/>
              <w:jc w:val="both"/>
            </w:pPr>
            <w:r>
              <w:t>- improve attainment in Reading, Writing and Mathematics</w:t>
            </w:r>
            <w:r w:rsidR="00F3032B">
              <w:t xml:space="preserve"> by developing and implementing high-quality teaching for all pupils</w:t>
            </w:r>
          </w:p>
          <w:p w14:paraId="13463FFE" w14:textId="46F15047" w:rsidR="000F4255" w:rsidRDefault="00F3032B" w:rsidP="000F4255">
            <w:pPr>
              <w:spacing w:after="0"/>
              <w:jc w:val="both"/>
            </w:pPr>
            <w:r>
              <w:t>- targeted academic support for smaller groups of children or individuals</w:t>
            </w:r>
          </w:p>
          <w:p w14:paraId="2937F87E" w14:textId="7545460C" w:rsidR="000F4255" w:rsidRDefault="000F4255" w:rsidP="000F4255">
            <w:pPr>
              <w:spacing w:after="0"/>
              <w:jc w:val="both"/>
            </w:pPr>
            <w:r>
              <w:t xml:space="preserve">- improve confidence, independence and self-esteem of pupils </w:t>
            </w:r>
          </w:p>
          <w:p w14:paraId="5880B3A8" w14:textId="77777777" w:rsidR="000F4255" w:rsidRDefault="000F4255" w:rsidP="000F4255">
            <w:pPr>
              <w:spacing w:after="0"/>
              <w:jc w:val="both"/>
            </w:pPr>
            <w:r>
              <w:t xml:space="preserve">- improve the wider opportunities available for all our pupils </w:t>
            </w:r>
          </w:p>
          <w:p w14:paraId="39DC60F3" w14:textId="77777777" w:rsidR="000F4255" w:rsidRDefault="000F4255" w:rsidP="000F4255">
            <w:pPr>
              <w:spacing w:after="0"/>
              <w:jc w:val="both"/>
            </w:pPr>
            <w:r>
              <w:t xml:space="preserve">- improve attendance and punctuality of pupils </w:t>
            </w:r>
          </w:p>
          <w:p w14:paraId="7852CEB1" w14:textId="77777777" w:rsidR="000F4255" w:rsidRDefault="000F4255" w:rsidP="000F4255">
            <w:pPr>
              <w:spacing w:after="0"/>
              <w:jc w:val="both"/>
            </w:pPr>
            <w:r>
              <w:t xml:space="preserve">- work in partnership with parents to remove barriers to learning  </w:t>
            </w:r>
          </w:p>
          <w:p w14:paraId="24C820C6" w14:textId="0F1373EC" w:rsidR="000F4255" w:rsidRDefault="000F4255" w:rsidP="009D34F1">
            <w:pPr>
              <w:jc w:val="both"/>
              <w:rPr>
                <w:rFonts w:cs="Arial"/>
                <w:color w:val="auto"/>
              </w:rPr>
            </w:pPr>
            <w:r>
              <w:t>- support all pupils to achieve the highest possible standards across the curriculum and realise their full potential in all aspects of their learning.</w:t>
            </w:r>
          </w:p>
          <w:p w14:paraId="1A8B138A" w14:textId="40E4CE38" w:rsidR="000670DE" w:rsidRPr="00EC1847" w:rsidRDefault="00910A3D" w:rsidP="009D34F1">
            <w:pPr>
              <w:jc w:val="both"/>
              <w:rPr>
                <w:rFonts w:cs="Arial"/>
                <w:color w:val="auto"/>
              </w:rPr>
            </w:pPr>
            <w:r w:rsidRPr="00EC1847">
              <w:rPr>
                <w:rFonts w:cs="Arial"/>
                <w:color w:val="auto"/>
              </w:rPr>
              <w:t xml:space="preserve">We know the importance of </w:t>
            </w:r>
            <w:r w:rsidR="00E7497C" w:rsidRPr="00EC1847">
              <w:rPr>
                <w:rFonts w:cs="Arial"/>
                <w:color w:val="auto"/>
              </w:rPr>
              <w:t>chil</w:t>
            </w:r>
            <w:r w:rsidRPr="00EC1847">
              <w:rPr>
                <w:rFonts w:cs="Arial"/>
                <w:color w:val="auto"/>
              </w:rPr>
              <w:t xml:space="preserve">dren attending school every day; pupils with the highest attainment at the end of key stage 2 have higher rates of attendance over the key stage compared to those with the lowest attainment. (GOV, 2021). </w:t>
            </w:r>
            <w:r w:rsidR="000670DE" w:rsidRPr="00EC1847">
              <w:rPr>
                <w:rFonts w:cs="Arial"/>
                <w:color w:val="auto"/>
              </w:rPr>
              <w:t>Whilst attendance is key to attainment, Barden Primary put the safety and wellbeing of our pupils at upmost importance. We know to effectively safeguard our pupils regular attendance is also an important protective factor and the best opportunity for needs to be identified and support provided. Research has shown associations between regular absence from school and a number of extra-fa</w:t>
            </w:r>
            <w:r w:rsidR="00895236" w:rsidRPr="00EC1847">
              <w:rPr>
                <w:rFonts w:cs="Arial"/>
                <w:color w:val="auto"/>
              </w:rPr>
              <w:t>milial harms (GOV, 2021).</w:t>
            </w:r>
          </w:p>
          <w:p w14:paraId="5AE8269B" w14:textId="34FF8BAE" w:rsidR="007A7B0E" w:rsidRPr="00EC1847" w:rsidRDefault="00910A3D" w:rsidP="009D34F1">
            <w:pPr>
              <w:jc w:val="both"/>
              <w:rPr>
                <w:rFonts w:cs="Arial"/>
                <w:color w:val="auto"/>
              </w:rPr>
            </w:pPr>
            <w:r w:rsidRPr="00EC1847">
              <w:rPr>
                <w:rFonts w:cs="Arial"/>
                <w:color w:val="auto"/>
              </w:rPr>
              <w:t xml:space="preserve">In an attempt to improve attendance, </w:t>
            </w:r>
            <w:r w:rsidR="00520250" w:rsidRPr="00EC1847">
              <w:rPr>
                <w:rFonts w:cs="Arial"/>
                <w:color w:val="auto"/>
              </w:rPr>
              <w:t>we allocate funding to our excellent Pastoral Lead and l</w:t>
            </w:r>
            <w:r w:rsidR="009D34F1">
              <w:rPr>
                <w:rFonts w:cs="Arial"/>
                <w:color w:val="auto"/>
              </w:rPr>
              <w:t>earning mentors who work</w:t>
            </w:r>
            <w:r w:rsidR="00520250" w:rsidRPr="00EC1847">
              <w:rPr>
                <w:rFonts w:cs="Arial"/>
                <w:color w:val="auto"/>
              </w:rPr>
              <w:t xml:space="preserve"> closely with our families to ensure attendance remains high. We also run attendance initiatives within school</w:t>
            </w:r>
            <w:r w:rsidR="00312BAC" w:rsidRPr="00EC1847">
              <w:rPr>
                <w:rFonts w:cs="Arial"/>
                <w:color w:val="auto"/>
              </w:rPr>
              <w:t xml:space="preserve"> to try to improve attendance across school. </w:t>
            </w:r>
            <w:r w:rsidR="0099618E" w:rsidRPr="00EC1847">
              <w:rPr>
                <w:rFonts w:cs="Arial"/>
                <w:color w:val="auto"/>
              </w:rPr>
              <w:t xml:space="preserve">Long periods of </w:t>
            </w:r>
            <w:r w:rsidR="0000073C" w:rsidRPr="00EC1847">
              <w:rPr>
                <w:rFonts w:cs="Arial"/>
                <w:color w:val="auto"/>
              </w:rPr>
              <w:t>extended</w:t>
            </w:r>
            <w:r w:rsidR="0099618E" w:rsidRPr="00EC1847">
              <w:rPr>
                <w:rFonts w:cs="Arial"/>
                <w:color w:val="auto"/>
              </w:rPr>
              <w:t xml:space="preserve"> leave </w:t>
            </w:r>
            <w:r w:rsidR="0000073C" w:rsidRPr="00EC1847">
              <w:rPr>
                <w:rFonts w:cs="Arial"/>
                <w:color w:val="auto"/>
              </w:rPr>
              <w:t xml:space="preserve">during term time, also has a huge impact on our attendance figures. </w:t>
            </w:r>
            <w:r w:rsidR="007A7B0E" w:rsidRPr="00EC1847">
              <w:rPr>
                <w:rFonts w:cs="Arial"/>
                <w:color w:val="auto"/>
              </w:rPr>
              <w:t xml:space="preserve">To try and overcome this, senior leaders work closely with our school community and advise against this. </w:t>
            </w:r>
          </w:p>
          <w:p w14:paraId="2A7D54E9" w14:textId="65D2BB69" w:rsidR="000F4255" w:rsidRPr="00B415CA" w:rsidRDefault="00520250" w:rsidP="00B415CA">
            <w:pPr>
              <w:jc w:val="both"/>
              <w:rPr>
                <w:rFonts w:cs="Arial"/>
                <w:color w:val="auto"/>
              </w:rPr>
            </w:pPr>
            <w:r w:rsidRPr="00EC1847">
              <w:rPr>
                <w:rFonts w:cs="Arial"/>
                <w:color w:val="auto"/>
              </w:rPr>
              <w:t xml:space="preserve">We know that children do best when they feel safe, calm and in control of their emotions. Consequently, at Barden Primary School we prioritise children’s emotional well-being. Our Pastoral Lead and learning </w:t>
            </w:r>
            <w:r w:rsidR="00DB702C" w:rsidRPr="00EC1847">
              <w:rPr>
                <w:rFonts w:cs="Arial"/>
                <w:color w:val="auto"/>
              </w:rPr>
              <w:t>mentor’s</w:t>
            </w:r>
            <w:r w:rsidRPr="00EC1847">
              <w:rPr>
                <w:rFonts w:cs="Arial"/>
                <w:color w:val="auto"/>
              </w:rPr>
              <w:t xml:space="preserve"> works closely with many of our families, giving help and advice on a range of practical difficulties as well as being a sensitive listening ear. Our nurture sessions provide social and emotional support to many pupils across school. </w:t>
            </w:r>
          </w:p>
        </w:tc>
      </w:tr>
    </w:tbl>
    <w:p w14:paraId="2A7D54EB" w14:textId="77777777" w:rsidR="00E66558" w:rsidRPr="000541C5" w:rsidRDefault="009D71E8">
      <w:pPr>
        <w:pStyle w:val="Heading2"/>
        <w:spacing w:before="600"/>
        <w:rPr>
          <w:rFonts w:cs="Arial"/>
          <w:szCs w:val="24"/>
          <w:u w:val="single"/>
        </w:rPr>
      </w:pPr>
      <w:r w:rsidRPr="000541C5">
        <w:rPr>
          <w:rFonts w:cs="Arial"/>
          <w:szCs w:val="24"/>
          <w:u w:val="single"/>
        </w:rPr>
        <w:lastRenderedPageBreak/>
        <w:t>Challenges</w:t>
      </w:r>
    </w:p>
    <w:p w14:paraId="2A7D54EC" w14:textId="77777777" w:rsidR="00E66558" w:rsidRPr="00EC1847" w:rsidRDefault="009D71E8">
      <w:pPr>
        <w:spacing w:before="120" w:line="240" w:lineRule="auto"/>
        <w:textAlignment w:val="baseline"/>
        <w:outlineLvl w:val="0"/>
        <w:rPr>
          <w:rFonts w:cs="Arial"/>
        </w:rPr>
      </w:pPr>
      <w:r w:rsidRPr="00EC1847">
        <w:rPr>
          <w:rFonts w:cs="Arial"/>
          <w:bCs/>
          <w:color w:val="auto"/>
        </w:rPr>
        <w:t>This details</w:t>
      </w:r>
      <w:r w:rsidRPr="00EC1847">
        <w:rPr>
          <w:rFonts w:cs="Arial"/>
          <w:color w:val="auto"/>
        </w:rPr>
        <w:t xml:space="preserve"> the key</w:t>
      </w:r>
      <w:r w:rsidRPr="00EC1847">
        <w:rPr>
          <w:rFonts w:cs="Arial"/>
          <w:bCs/>
          <w:color w:val="auto"/>
        </w:rPr>
        <w:t xml:space="preserve"> </w:t>
      </w:r>
      <w:r w:rsidRPr="00EC1847">
        <w:rPr>
          <w:rFonts w:cs="Arial"/>
          <w:color w:val="auto"/>
        </w:rPr>
        <w:t xml:space="preserve">challenges to </w:t>
      </w:r>
      <w:r w:rsidRPr="00EC1847">
        <w:rPr>
          <w:rFonts w:cs="Arial"/>
          <w:bCs/>
          <w:color w:val="auto"/>
        </w:rPr>
        <w:t>achievement that we have</w:t>
      </w:r>
      <w:r w:rsidRPr="00EC1847">
        <w:rPr>
          <w:rFonts w:cs="Arial"/>
          <w:color w:val="auto"/>
        </w:rPr>
        <w:t xml:space="preserve"> identified among </w:t>
      </w:r>
      <w:r w:rsidRPr="00EC1847">
        <w:rPr>
          <w:rFonts w:cs="Arial"/>
          <w:bCs/>
          <w:color w:val="auto"/>
        </w:rPr>
        <w:t>our</w:t>
      </w:r>
      <w:r w:rsidRPr="00EC1847">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91"/>
        <w:gridCol w:w="8765"/>
      </w:tblGrid>
      <w:tr w:rsidR="00E66558" w:rsidRPr="00EC1847" w14:paraId="2A7D54EF" w14:textId="77777777" w:rsidTr="000934DC">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EC1847" w:rsidRDefault="009D71E8">
            <w:pPr>
              <w:pStyle w:val="TableHeader"/>
              <w:jc w:val="left"/>
              <w:rPr>
                <w:rFonts w:cs="Arial"/>
              </w:rPr>
            </w:pPr>
            <w:r w:rsidRPr="00EC1847">
              <w:rPr>
                <w:rFonts w:cs="Arial"/>
              </w:rPr>
              <w:t>Challenge number</w:t>
            </w:r>
          </w:p>
        </w:tc>
        <w:tc>
          <w:tcPr>
            <w:tcW w:w="8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EC1847" w:rsidRDefault="009D71E8">
            <w:pPr>
              <w:pStyle w:val="TableHeader"/>
              <w:jc w:val="left"/>
              <w:rPr>
                <w:rFonts w:cs="Arial"/>
              </w:rPr>
            </w:pPr>
            <w:r w:rsidRPr="00EC1847">
              <w:rPr>
                <w:rFonts w:cs="Arial"/>
              </w:rPr>
              <w:t xml:space="preserve">Detail of challenge </w:t>
            </w:r>
          </w:p>
        </w:tc>
      </w:tr>
      <w:tr w:rsidR="00E66558" w:rsidRPr="00EC1847" w14:paraId="2A7D54F2" w14:textId="77777777" w:rsidTr="000934DC">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D84DC" w14:textId="77777777" w:rsidR="00E66558" w:rsidRDefault="009D71E8">
            <w:pPr>
              <w:pStyle w:val="TableRow"/>
              <w:rPr>
                <w:rFonts w:cs="Arial"/>
              </w:rPr>
            </w:pPr>
            <w:r w:rsidRPr="00EC1847">
              <w:rPr>
                <w:rFonts w:cs="Arial"/>
              </w:rPr>
              <w:t>1</w:t>
            </w:r>
          </w:p>
          <w:p w14:paraId="2A7D54F0" w14:textId="09DFC07C" w:rsidR="00D924A6" w:rsidRPr="00EC1847" w:rsidRDefault="00D924A6">
            <w:pPr>
              <w:pStyle w:val="TableRow"/>
              <w:rPr>
                <w:rFonts w:cs="Arial"/>
              </w:rPr>
            </w:pPr>
            <w:r>
              <w:rPr>
                <w:rFonts w:cs="Arial"/>
              </w:rPr>
              <w:t>Outcomes</w:t>
            </w:r>
          </w:p>
        </w:tc>
        <w:tc>
          <w:tcPr>
            <w:tcW w:w="8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402F4BFA" w:rsidR="000934DC" w:rsidRPr="000934DC" w:rsidRDefault="00F3032B" w:rsidP="000934DC">
            <w:pPr>
              <w:pStyle w:val="TableRowCentered"/>
              <w:jc w:val="left"/>
            </w:pPr>
            <w:r>
              <w:t>Evidence suggests that pupils from lower socioeconomic backgrounds are more likely to be behind their peers in developing early language and speech skills (EEF Oral Language interventions). It is estimated that 1.9million children in the UK are behind with their talking and/or understanding of words - the highest number ever recorded. This trend is reflected in 2022-2023 and 2023-2024 EYFS Baseline Assessment for Listening, Attention and Understanding and Speaking. The average impact of oral language intervention is approximately an additional six months progress over a year. Many of the children starting in EYFS at Barden will have English as an additional language and speak more than one language at home.</w:t>
            </w:r>
          </w:p>
        </w:tc>
      </w:tr>
      <w:tr w:rsidR="00957D0E" w:rsidRPr="00EC1847" w14:paraId="1CB7247B" w14:textId="77777777" w:rsidTr="000934DC">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E8EEAB" w14:textId="77777777" w:rsidR="00957D0E" w:rsidRDefault="00957D0E">
            <w:pPr>
              <w:pStyle w:val="TableRow"/>
              <w:rPr>
                <w:rFonts w:cs="Arial"/>
              </w:rPr>
            </w:pPr>
            <w:r w:rsidRPr="00EC1847">
              <w:rPr>
                <w:rFonts w:cs="Arial"/>
              </w:rPr>
              <w:t>2</w:t>
            </w:r>
          </w:p>
          <w:p w14:paraId="341B0099" w14:textId="128ACADC" w:rsidR="00D924A6" w:rsidRPr="00EC1847" w:rsidRDefault="00D924A6">
            <w:pPr>
              <w:pStyle w:val="TableRow"/>
              <w:rPr>
                <w:rFonts w:cs="Arial"/>
              </w:rPr>
            </w:pPr>
            <w:r>
              <w:rPr>
                <w:rFonts w:cs="Arial"/>
              </w:rPr>
              <w:t>Teaching</w:t>
            </w:r>
          </w:p>
        </w:tc>
        <w:tc>
          <w:tcPr>
            <w:tcW w:w="8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A0B916" w14:textId="77777777" w:rsidR="00957D0E" w:rsidRDefault="000934DC" w:rsidP="000934DC">
            <w:pPr>
              <w:pStyle w:val="TableRowCentered"/>
              <w:jc w:val="left"/>
              <w:rPr>
                <w:rFonts w:cs="Arial"/>
                <w:szCs w:val="24"/>
              </w:rPr>
            </w:pPr>
            <w:r>
              <w:rPr>
                <w:rFonts w:cs="Arial"/>
                <w:szCs w:val="24"/>
              </w:rPr>
              <w:t>According to our Summer data 2023 there were 43% of our PPG children that were below expectation for writing, 33% for reading and 35% for maths. Due to the lack of language and oral skills and reading at home the children struggle with writing. This is being addressed in school with CPD for staff on teaching writing, with more emphasis on modelled and shared writing for the children to experience and read a wide range of writing. The reading scheme for the whole school has been developed and changed this year with a larger emphasis on vocabulary. Writing was a f</w:t>
            </w:r>
            <w:r w:rsidR="00D924A6">
              <w:rPr>
                <w:rFonts w:cs="Arial"/>
                <w:szCs w:val="24"/>
              </w:rPr>
              <w:t>ocus and highlighted in the SIP.</w:t>
            </w:r>
          </w:p>
          <w:p w14:paraId="0AF2B930" w14:textId="7B05F78C" w:rsidR="00D924A6" w:rsidRPr="00EC1847" w:rsidRDefault="00D924A6" w:rsidP="000934DC">
            <w:pPr>
              <w:pStyle w:val="TableRowCentered"/>
              <w:jc w:val="left"/>
              <w:rPr>
                <w:rFonts w:cs="Arial"/>
                <w:szCs w:val="24"/>
              </w:rPr>
            </w:pPr>
            <w:r>
              <w:rPr>
                <w:rFonts w:cs="Arial"/>
                <w:szCs w:val="24"/>
              </w:rPr>
              <w:t xml:space="preserve">Whole school maths approach to mastery </w:t>
            </w:r>
          </w:p>
        </w:tc>
      </w:tr>
      <w:tr w:rsidR="00E66558" w:rsidRPr="00EC1847" w14:paraId="2A7D54F5" w14:textId="77777777" w:rsidTr="000934DC">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43775A" w14:textId="77777777" w:rsidR="00E66558" w:rsidRDefault="00957D0E">
            <w:pPr>
              <w:pStyle w:val="TableRow"/>
              <w:rPr>
                <w:rFonts w:cs="Arial"/>
              </w:rPr>
            </w:pPr>
            <w:r w:rsidRPr="00EC1847">
              <w:rPr>
                <w:rFonts w:cs="Arial"/>
              </w:rPr>
              <w:t>3</w:t>
            </w:r>
          </w:p>
          <w:p w14:paraId="2A7D54F3" w14:textId="50270A89" w:rsidR="00711852" w:rsidRPr="00EC1847" w:rsidRDefault="00711852">
            <w:pPr>
              <w:pStyle w:val="TableRow"/>
              <w:rPr>
                <w:rFonts w:cs="Arial"/>
              </w:rPr>
            </w:pPr>
            <w:r>
              <w:rPr>
                <w:rFonts w:cs="Arial"/>
              </w:rPr>
              <w:t>Pastoral</w:t>
            </w:r>
          </w:p>
        </w:tc>
        <w:tc>
          <w:tcPr>
            <w:tcW w:w="8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F4BDD1" w14:textId="7E472A84" w:rsidR="00E66558" w:rsidRDefault="00BB0AAC" w:rsidP="00B415CA">
            <w:pPr>
              <w:pStyle w:val="TableRowCentered"/>
              <w:jc w:val="both"/>
            </w:pPr>
            <w:r w:rsidRPr="00711852">
              <w:rPr>
                <w:rFonts w:eastAsiaTheme="minorHAnsi" w:cs="Arial"/>
                <w:color w:val="auto"/>
                <w:szCs w:val="24"/>
                <w:lang w:eastAsia="en-US"/>
              </w:rPr>
              <w:t xml:space="preserve">Social and </w:t>
            </w:r>
            <w:r w:rsidR="00E25FF3" w:rsidRPr="00711852">
              <w:rPr>
                <w:rFonts w:eastAsiaTheme="minorHAnsi" w:cs="Arial"/>
                <w:color w:val="auto"/>
                <w:szCs w:val="24"/>
                <w:lang w:eastAsia="en-US"/>
              </w:rPr>
              <w:t xml:space="preserve">emotional conditions are so bad </w:t>
            </w:r>
            <w:r w:rsidR="00E25FF3" w:rsidRPr="00711852">
              <w:rPr>
                <w:rFonts w:cs="Arial"/>
                <w:szCs w:val="24"/>
              </w:rPr>
              <w:t>especially for the disadvantaged. Due to limitations within the home, children have not been able to fully engage with their education. These findings are supported by national studies. This has resulted in the attainment of our PP children being significantly behind their non-disadvantaged peers.</w:t>
            </w:r>
            <w:r w:rsidR="00711852" w:rsidRPr="00711852">
              <w:rPr>
                <w:rFonts w:cs="Arial"/>
                <w:szCs w:val="24"/>
              </w:rPr>
              <w:t xml:space="preserve"> </w:t>
            </w:r>
            <w:r w:rsidR="00711852" w:rsidRPr="00711852">
              <w:rPr>
                <w:color w:val="000000"/>
                <w:szCs w:val="24"/>
              </w:rPr>
              <w:t>Government data indicates that SEMH needs are more prevalent among children from disadvantaged backgrounds. We know that children do best when they feel safe, calm and in control of their emotions. Consequently, at Barden Primary School we prioritise children’s emotional well-being.</w:t>
            </w:r>
            <w:r w:rsidR="00711852">
              <w:rPr>
                <w:color w:val="000000"/>
                <w:szCs w:val="24"/>
              </w:rPr>
              <w:t xml:space="preserve"> </w:t>
            </w:r>
            <w:r w:rsidR="00711852">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(EEF reports)</w:t>
            </w:r>
          </w:p>
          <w:p w14:paraId="2A7D54F4" w14:textId="43BB5D0B" w:rsidR="000934DC" w:rsidRPr="000934DC" w:rsidRDefault="000934DC" w:rsidP="000934DC">
            <w:pPr>
              <w:pStyle w:val="TableRowCentered"/>
              <w:ind w:left="0"/>
              <w:jc w:val="both"/>
            </w:pPr>
            <w:r>
              <w:t>Burnley is ranked as the 11th most deprived area out of 317 districts in England; therefore, it is an area of multiple deprivations, with the majority of households in at least 1 of the 4 main levels of classification (Income, Employment, Health &amp; Education). Significant numbers of our families: have adults not in employment; are claiming benefits; have adults with no educational qualifications; have adults that have never worked; have long term health issues and have no access to a car. This shows we are situated in a neighbourhood where our children and their families are struggling with low incomes, severe unemployment levels, poor health and many are living on or below the poverty line</w:t>
            </w:r>
          </w:p>
        </w:tc>
      </w:tr>
      <w:tr w:rsidR="00520250" w:rsidRPr="00EC1847" w14:paraId="33B0048A" w14:textId="77777777" w:rsidTr="000934DC">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C39FF1" w14:textId="2B7825D8" w:rsidR="00520250" w:rsidRDefault="000934DC">
            <w:pPr>
              <w:pStyle w:val="TableRow"/>
              <w:rPr>
                <w:rFonts w:cs="Arial"/>
              </w:rPr>
            </w:pPr>
            <w:r>
              <w:rPr>
                <w:rFonts w:cs="Arial"/>
              </w:rPr>
              <w:t>4</w:t>
            </w:r>
          </w:p>
          <w:p w14:paraId="7E52085F" w14:textId="0A015CAB" w:rsidR="00711852" w:rsidRPr="00EC1847" w:rsidRDefault="00711852">
            <w:pPr>
              <w:pStyle w:val="TableRow"/>
              <w:rPr>
                <w:rFonts w:cs="Arial"/>
              </w:rPr>
            </w:pPr>
            <w:r>
              <w:rPr>
                <w:rFonts w:cs="Arial"/>
              </w:rPr>
              <w:t>Enrichment</w:t>
            </w:r>
          </w:p>
        </w:tc>
        <w:tc>
          <w:tcPr>
            <w:tcW w:w="8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181A27" w14:textId="59634235" w:rsidR="00520250" w:rsidRPr="00EC1847" w:rsidRDefault="00711852" w:rsidP="00B415CA">
            <w:pPr>
              <w:pStyle w:val="TableRowCentered"/>
              <w:jc w:val="both"/>
              <w:rPr>
                <w:rFonts w:cs="Arial"/>
                <w:szCs w:val="24"/>
              </w:rPr>
            </w:pPr>
            <w:r>
              <w:t xml:space="preserve">Pupils from Socio-economically disadvantaged backgrounds were much less likely to take part in any extra-curricular activity, particularly music and sport. As a result, they lose out on the benefits; increased confidence helping social interaction, aspiration to go onto higher or further education, a sense of wellbeing </w:t>
            </w:r>
            <w:r>
              <w:lastRenderedPageBreak/>
              <w:t>and belonging and developing networks. Parents have less surplus money to use for leisure time such as holidays, visits and experiences. In the current climate of a predicted cost of living crisis, where fuel bills and food costs continue to soar, this will only be greater effected. Consequently, pupils have a limited understanding of life beyond the local area. They do not have the same cultural capital as their peers from different backgrounds. This disadvantage is demonstrated in their understanding of the wider world, especially when reading and writing; where they struggle to understand what is happening, empathise with a character’s experience or infer what might happen next or when learning about the wider curriculum e.g. developing their understanding of geographical locations or religious practise and events.</w:t>
            </w:r>
          </w:p>
        </w:tc>
      </w:tr>
      <w:tr w:rsidR="00520250" w:rsidRPr="00EC1847" w14:paraId="0970CC43" w14:textId="77777777" w:rsidTr="000934DC">
        <w:trPr>
          <w:trHeight w:val="753"/>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340120" w14:textId="77777777" w:rsidR="00520250" w:rsidRDefault="00E25FF3">
            <w:pPr>
              <w:pStyle w:val="TableRow"/>
              <w:rPr>
                <w:rFonts w:cs="Arial"/>
              </w:rPr>
            </w:pPr>
            <w:r w:rsidRPr="00EC1847">
              <w:rPr>
                <w:rFonts w:cs="Arial"/>
              </w:rPr>
              <w:lastRenderedPageBreak/>
              <w:t>6</w:t>
            </w:r>
          </w:p>
          <w:p w14:paraId="12CAB9EB" w14:textId="5CC4E23C" w:rsidR="00711852" w:rsidRPr="00EC1847" w:rsidRDefault="00711852">
            <w:pPr>
              <w:pStyle w:val="TableRow"/>
              <w:rPr>
                <w:rFonts w:cs="Arial"/>
              </w:rPr>
            </w:pPr>
            <w:r>
              <w:rPr>
                <w:rFonts w:cs="Arial"/>
              </w:rPr>
              <w:t>Attendance</w:t>
            </w:r>
          </w:p>
        </w:tc>
        <w:tc>
          <w:tcPr>
            <w:tcW w:w="8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4B14FC" w14:textId="1A72E4A8" w:rsidR="00520250" w:rsidRPr="00EC1847" w:rsidRDefault="00711852" w:rsidP="00520250">
            <w:pPr>
              <w:pStyle w:val="TableRowCentered"/>
              <w:jc w:val="left"/>
              <w:rPr>
                <w:rFonts w:cs="Arial"/>
                <w:szCs w:val="24"/>
              </w:rPr>
            </w:pPr>
            <w:r>
              <w:t>National research from 2023 showed that pupils from socioeconomically disadvantaged backgrounds were nearly twice as likely to be persistently absent than their classmates.</w:t>
            </w:r>
            <w:r w:rsidRPr="00EC1847">
              <w:rPr>
                <w:rFonts w:cs="Arial"/>
                <w:szCs w:val="24"/>
              </w:rPr>
              <w:t xml:space="preserve"> </w:t>
            </w:r>
            <w:r w:rsidR="00520250" w:rsidRPr="00EC1847">
              <w:rPr>
                <w:rFonts w:cs="Arial"/>
                <w:szCs w:val="24"/>
              </w:rPr>
              <w:t>Tracking of pupil attendance show that our disadvantaged children have been less likely to attend school.</w:t>
            </w:r>
            <w:r>
              <w:rPr>
                <w:rFonts w:cs="Arial"/>
                <w:szCs w:val="24"/>
              </w:rPr>
              <w:t xml:space="preserve"> Although this is getting better, targeted interventions by attendance officer is ongoing.</w:t>
            </w:r>
          </w:p>
        </w:tc>
      </w:tr>
    </w:tbl>
    <w:p w14:paraId="2A7D54FF" w14:textId="396A8B9E" w:rsidR="00E66558" w:rsidRPr="00EC1847" w:rsidRDefault="009D71E8">
      <w:pPr>
        <w:pStyle w:val="Heading2"/>
        <w:spacing w:before="600"/>
        <w:rPr>
          <w:rFonts w:cs="Arial"/>
          <w:sz w:val="24"/>
          <w:szCs w:val="24"/>
        </w:rPr>
      </w:pPr>
      <w:bookmarkStart w:id="16" w:name="_Toc443397160"/>
      <w:r w:rsidRPr="00EC1847">
        <w:rPr>
          <w:rFonts w:cs="Arial"/>
          <w:sz w:val="24"/>
          <w:szCs w:val="24"/>
        </w:rPr>
        <w:t xml:space="preserve">Intended outcomes </w:t>
      </w:r>
    </w:p>
    <w:p w14:paraId="2A7D5500" w14:textId="77777777" w:rsidR="00E66558" w:rsidRPr="00EC1847" w:rsidRDefault="009D71E8">
      <w:pPr>
        <w:rPr>
          <w:rFonts w:cs="Arial"/>
        </w:rPr>
      </w:pPr>
      <w:r w:rsidRPr="00EC1847">
        <w:rPr>
          <w:rFonts w:cs="Arial"/>
          <w:color w:val="auto"/>
        </w:rPr>
        <w:t xml:space="preserve">This explains the outcomes we are aiming for </w:t>
      </w:r>
      <w:r w:rsidRPr="00EC1847">
        <w:rPr>
          <w:rFonts w:cs="Arial"/>
          <w:b/>
          <w:bCs/>
          <w:color w:val="auto"/>
        </w:rPr>
        <w:t>by the end of our current strategy plan</w:t>
      </w:r>
      <w:r w:rsidRPr="00EC1847">
        <w:rPr>
          <w:rFonts w:cs="Arial"/>
          <w:color w:val="auto"/>
        </w:rPr>
        <w:t>, and how we will measure whether they have been achieved.</w:t>
      </w:r>
    </w:p>
    <w:tbl>
      <w:tblPr>
        <w:tblW w:w="5110" w:type="pct"/>
        <w:tblCellMar>
          <w:left w:w="10" w:type="dxa"/>
          <w:right w:w="10" w:type="dxa"/>
        </w:tblCellMar>
        <w:tblLook w:val="04A0" w:firstRow="1" w:lastRow="0" w:firstColumn="1" w:lastColumn="0" w:noHBand="0" w:noVBand="1"/>
      </w:tblPr>
      <w:tblGrid>
        <w:gridCol w:w="5424"/>
        <w:gridCol w:w="5262"/>
      </w:tblGrid>
      <w:tr w:rsidR="00E66558" w:rsidRPr="00EC1847" w14:paraId="2A7D5503" w14:textId="77777777" w:rsidTr="00330AE7">
        <w:trPr>
          <w:trHeight w:val="388"/>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EC1847" w:rsidRDefault="009D71E8">
            <w:pPr>
              <w:pStyle w:val="TableHeader"/>
              <w:jc w:val="left"/>
              <w:rPr>
                <w:rFonts w:cs="Arial"/>
              </w:rPr>
            </w:pPr>
            <w:r w:rsidRPr="00EC1847">
              <w:rPr>
                <w:rFonts w:cs="Arial"/>
              </w:rPr>
              <w:t>Intended outcome</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EC1847" w:rsidRDefault="009D71E8">
            <w:pPr>
              <w:pStyle w:val="TableHeader"/>
              <w:jc w:val="left"/>
              <w:rPr>
                <w:rFonts w:cs="Arial"/>
              </w:rPr>
            </w:pPr>
            <w:r w:rsidRPr="00EC1847">
              <w:rPr>
                <w:rFonts w:cs="Arial"/>
              </w:rPr>
              <w:t>Success criteria</w:t>
            </w:r>
          </w:p>
        </w:tc>
      </w:tr>
      <w:tr w:rsidR="00BB0AAC" w:rsidRPr="00EC1847" w14:paraId="2A7D5506" w14:textId="77777777" w:rsidTr="00330AE7">
        <w:trPr>
          <w:trHeight w:val="1161"/>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4B41FE" w14:textId="1B5B1BF6" w:rsidR="00330AE7" w:rsidRPr="00EC1847" w:rsidRDefault="00330AE7" w:rsidP="00330AE7">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To reduce gaps in attainment </w:t>
            </w:r>
            <w:r>
              <w:rPr>
                <w:rFonts w:eastAsiaTheme="minorHAnsi" w:cs="Arial"/>
                <w:color w:val="auto"/>
                <w:lang w:eastAsia="en-US"/>
              </w:rPr>
              <w:t xml:space="preserve">and progress </w:t>
            </w:r>
            <w:r w:rsidRPr="00EC1847">
              <w:rPr>
                <w:rFonts w:eastAsiaTheme="minorHAnsi" w:cs="Arial"/>
                <w:color w:val="auto"/>
                <w:lang w:eastAsia="en-US"/>
              </w:rPr>
              <w:t>through carefully differentiated interventions to support reading, writing, and maths for identified groups.</w:t>
            </w:r>
          </w:p>
          <w:p w14:paraId="732F9904" w14:textId="77777777" w:rsidR="00330AE7" w:rsidRPr="00EC1847" w:rsidRDefault="00330AE7" w:rsidP="00330AE7">
            <w:pPr>
              <w:tabs>
                <w:tab w:val="left" w:pos="3650"/>
              </w:tabs>
              <w:suppressAutoHyphens w:val="0"/>
              <w:autoSpaceDN/>
              <w:spacing w:after="0" w:line="276" w:lineRule="auto"/>
              <w:rPr>
                <w:rFonts w:eastAsiaTheme="minorHAnsi" w:cs="Arial"/>
                <w:color w:val="auto"/>
                <w:lang w:eastAsia="en-US"/>
              </w:rPr>
            </w:pPr>
            <w:r w:rsidRPr="00EC1847">
              <w:rPr>
                <w:rFonts w:eastAsiaTheme="minorHAnsi" w:cs="Arial"/>
                <w:color w:val="auto"/>
                <w:lang w:eastAsia="en-US"/>
              </w:rPr>
              <w:t xml:space="preserve">To increase the percentage of PP children working at year group expectations in mathematics, reading and writing. </w:t>
            </w:r>
          </w:p>
          <w:p w14:paraId="040E364D" w14:textId="77777777" w:rsidR="00330AE7" w:rsidRPr="00EC1847" w:rsidRDefault="00330AE7" w:rsidP="00330AE7">
            <w:pPr>
              <w:tabs>
                <w:tab w:val="left" w:pos="3650"/>
              </w:tabs>
              <w:suppressAutoHyphens w:val="0"/>
              <w:autoSpaceDN/>
              <w:spacing w:after="0" w:line="276" w:lineRule="auto"/>
              <w:rPr>
                <w:rFonts w:eastAsiaTheme="minorHAnsi" w:cs="Arial"/>
                <w:color w:val="auto"/>
                <w:lang w:eastAsia="en-US"/>
              </w:rPr>
            </w:pPr>
          </w:p>
          <w:p w14:paraId="3045E797" w14:textId="77777777" w:rsidR="00330AE7" w:rsidRPr="00EC1847" w:rsidRDefault="00330AE7" w:rsidP="00330AE7">
            <w:pPr>
              <w:tabs>
                <w:tab w:val="left" w:pos="3650"/>
              </w:tabs>
              <w:spacing w:after="0"/>
              <w:rPr>
                <w:rFonts w:cs="Arial"/>
                <w:b/>
              </w:rPr>
            </w:pPr>
            <w:r w:rsidRPr="00EC1847">
              <w:rPr>
                <w:rFonts w:cs="Arial"/>
                <w:b/>
              </w:rPr>
              <w:t>Reading pupil premium children working at or higher</w:t>
            </w:r>
          </w:p>
          <w:p w14:paraId="04D24781" w14:textId="028B866B" w:rsidR="00330AE7" w:rsidRPr="00EC1847" w:rsidRDefault="00330AE7" w:rsidP="00330AE7">
            <w:pPr>
              <w:tabs>
                <w:tab w:val="left" w:pos="3650"/>
              </w:tabs>
              <w:spacing w:after="0"/>
              <w:rPr>
                <w:rFonts w:cs="Arial"/>
              </w:rPr>
            </w:pPr>
            <w:r>
              <w:rPr>
                <w:rFonts w:cs="Arial"/>
              </w:rPr>
              <w:t>Summer 2024 52</w:t>
            </w:r>
            <w:r w:rsidRPr="00EC1847">
              <w:rPr>
                <w:rFonts w:cs="Arial"/>
              </w:rPr>
              <w:t>%</w:t>
            </w:r>
          </w:p>
          <w:p w14:paraId="120DC375" w14:textId="77777777" w:rsidR="00330AE7" w:rsidRPr="00EC1847" w:rsidRDefault="00330AE7" w:rsidP="00330AE7">
            <w:pPr>
              <w:tabs>
                <w:tab w:val="left" w:pos="3650"/>
              </w:tabs>
              <w:spacing w:after="0"/>
              <w:rPr>
                <w:rFonts w:cs="Arial"/>
              </w:rPr>
            </w:pPr>
            <w:r w:rsidRPr="00EC1847">
              <w:rPr>
                <w:rFonts w:cs="Arial"/>
                <w:b/>
              </w:rPr>
              <w:t>Writing pupil premium children working at or higher</w:t>
            </w:r>
            <w:r w:rsidRPr="00EC1847">
              <w:rPr>
                <w:rFonts w:cs="Arial"/>
              </w:rPr>
              <w:t xml:space="preserve"> </w:t>
            </w:r>
          </w:p>
          <w:p w14:paraId="35101DB2" w14:textId="6B3D9E90" w:rsidR="00330AE7" w:rsidRPr="00EC1847" w:rsidRDefault="00330AE7" w:rsidP="00330AE7">
            <w:pPr>
              <w:tabs>
                <w:tab w:val="left" w:pos="3650"/>
              </w:tabs>
              <w:spacing w:after="0"/>
              <w:rPr>
                <w:rFonts w:cs="Arial"/>
              </w:rPr>
            </w:pPr>
            <w:r>
              <w:rPr>
                <w:rFonts w:cs="Arial"/>
              </w:rPr>
              <w:t>Summer 2024 38</w:t>
            </w:r>
            <w:r w:rsidRPr="00EC1847">
              <w:rPr>
                <w:rFonts w:cs="Arial"/>
              </w:rPr>
              <w:t>%</w:t>
            </w:r>
          </w:p>
          <w:p w14:paraId="4650065D" w14:textId="77777777" w:rsidR="00330AE7" w:rsidRPr="00EC1847" w:rsidRDefault="00330AE7" w:rsidP="00330AE7">
            <w:pPr>
              <w:tabs>
                <w:tab w:val="left" w:pos="3650"/>
              </w:tabs>
              <w:spacing w:after="0"/>
              <w:rPr>
                <w:rFonts w:cs="Arial"/>
              </w:rPr>
            </w:pPr>
            <w:r w:rsidRPr="00EC1847">
              <w:rPr>
                <w:rFonts w:cs="Arial"/>
                <w:b/>
              </w:rPr>
              <w:t>Maths pupil premium children working at or higher</w:t>
            </w:r>
            <w:r w:rsidRPr="00EC1847">
              <w:rPr>
                <w:rFonts w:cs="Arial"/>
              </w:rPr>
              <w:t xml:space="preserve"> </w:t>
            </w:r>
          </w:p>
          <w:p w14:paraId="0710E951" w14:textId="3B7BFA5B" w:rsidR="00330AE7" w:rsidRPr="00EC1847" w:rsidRDefault="00330AE7" w:rsidP="00330AE7">
            <w:pPr>
              <w:tabs>
                <w:tab w:val="left" w:pos="3650"/>
              </w:tabs>
              <w:spacing w:after="0"/>
              <w:rPr>
                <w:rFonts w:cs="Arial"/>
              </w:rPr>
            </w:pPr>
            <w:r>
              <w:rPr>
                <w:rFonts w:cs="Arial"/>
              </w:rPr>
              <w:t>Summer 2024 51</w:t>
            </w:r>
            <w:r w:rsidRPr="00EC1847">
              <w:rPr>
                <w:rFonts w:cs="Arial"/>
              </w:rPr>
              <w:t>%</w:t>
            </w:r>
          </w:p>
          <w:p w14:paraId="2ED37F80" w14:textId="77777777" w:rsidR="00330AE7" w:rsidRPr="00EC1847" w:rsidRDefault="00330AE7" w:rsidP="00330AE7">
            <w:pPr>
              <w:tabs>
                <w:tab w:val="left" w:pos="3650"/>
              </w:tabs>
              <w:spacing w:after="0"/>
              <w:rPr>
                <w:rFonts w:cs="Arial"/>
              </w:rPr>
            </w:pPr>
          </w:p>
          <w:p w14:paraId="2A7D5504" w14:textId="02CF1863" w:rsidR="009F6D22" w:rsidRPr="004A61BF" w:rsidRDefault="00330AE7" w:rsidP="00330AE7">
            <w:pPr>
              <w:pStyle w:val="TableRow"/>
              <w:ind w:left="0"/>
              <w:rPr>
                <w:rFonts w:cs="Arial"/>
              </w:rPr>
            </w:pPr>
            <w:r w:rsidRPr="00EC1847">
              <w:rPr>
                <w:rFonts w:eastAsiaTheme="minorHAnsi" w:cs="Arial"/>
                <w:color w:val="auto"/>
                <w:lang w:eastAsia="en-US"/>
              </w:rPr>
              <w:t>To ensure the progress of all PP pupils and other pupils identified as vulnerable, will be in line with other non-disadvantaged pupils</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61E294" w14:textId="77777777" w:rsidR="00330AE7" w:rsidRPr="00EC1847" w:rsidRDefault="00330AE7" w:rsidP="00330AE7">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Attainment is in line with or exceeds national expectations.</w:t>
            </w:r>
          </w:p>
          <w:p w14:paraId="7D3DFD56" w14:textId="77777777" w:rsidR="00330AE7" w:rsidRPr="00EC1847" w:rsidRDefault="00330AE7" w:rsidP="00330AE7">
            <w:pPr>
              <w:tabs>
                <w:tab w:val="left" w:pos="3650"/>
              </w:tabs>
              <w:suppressAutoHyphens w:val="0"/>
              <w:autoSpaceDN/>
              <w:spacing w:after="200" w:line="276" w:lineRule="auto"/>
              <w:rPr>
                <w:rFonts w:eastAsiaTheme="minorHAnsi" w:cs="Arial"/>
                <w:color w:val="auto"/>
                <w:lang w:eastAsia="en-US"/>
              </w:rPr>
            </w:pPr>
            <w:r>
              <w:rPr>
                <w:rFonts w:eastAsiaTheme="minorHAnsi" w:cs="Arial"/>
                <w:color w:val="auto"/>
                <w:lang w:eastAsia="en-US"/>
              </w:rPr>
              <w:t xml:space="preserve">Increased percentage </w:t>
            </w:r>
            <w:r w:rsidRPr="00EC1847">
              <w:rPr>
                <w:rFonts w:eastAsiaTheme="minorHAnsi" w:cs="Arial"/>
                <w:color w:val="auto"/>
                <w:lang w:eastAsia="en-US"/>
              </w:rPr>
              <w:t>of PP working at YGE in mathematics and reading/writing.</w:t>
            </w:r>
            <w:r w:rsidRPr="00EC1847">
              <w:rPr>
                <w:rFonts w:eastAsiaTheme="minorHAnsi" w:cs="Arial"/>
                <w:color w:val="auto"/>
                <w:highlight w:val="yellow"/>
                <w:lang w:eastAsia="en-US"/>
              </w:rPr>
              <w:t xml:space="preserve"> </w:t>
            </w:r>
          </w:p>
          <w:p w14:paraId="4E2CC793" w14:textId="77777777" w:rsidR="00330AE7" w:rsidRDefault="00330AE7" w:rsidP="00330AE7">
            <w:pPr>
              <w:pStyle w:val="TableRowCentered"/>
              <w:ind w:left="0"/>
              <w:jc w:val="left"/>
              <w:rPr>
                <w:rFonts w:eastAsiaTheme="minorHAnsi" w:cs="Arial"/>
                <w:color w:val="auto"/>
                <w:szCs w:val="24"/>
                <w:lang w:eastAsia="en-US"/>
              </w:rPr>
            </w:pPr>
            <w:r w:rsidRPr="00EC1847">
              <w:rPr>
                <w:rFonts w:eastAsiaTheme="minorHAnsi" w:cs="Arial"/>
                <w:color w:val="auto"/>
                <w:szCs w:val="24"/>
                <w:lang w:eastAsia="en-US"/>
              </w:rPr>
              <w:t>Progress is in line with non-disadvantaged pupils.</w:t>
            </w:r>
          </w:p>
          <w:p w14:paraId="2A7D5505" w14:textId="549997D0" w:rsidR="009E7475" w:rsidRPr="004A61BF" w:rsidRDefault="009E7475" w:rsidP="00330AE7">
            <w:pPr>
              <w:tabs>
                <w:tab w:val="left" w:pos="3650"/>
              </w:tabs>
              <w:jc w:val="both"/>
              <w:rPr>
                <w:rFonts w:eastAsiaTheme="minorHAnsi" w:cs="Arial"/>
                <w:color w:val="auto"/>
                <w:lang w:eastAsia="en-US"/>
              </w:rPr>
            </w:pPr>
          </w:p>
        </w:tc>
      </w:tr>
      <w:tr w:rsidR="009F6D22" w:rsidRPr="00EC1847" w14:paraId="2D111973" w14:textId="77777777" w:rsidTr="00330AE7">
        <w:trPr>
          <w:trHeight w:val="3686"/>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0FFC7B" w14:textId="05BFCB9B" w:rsidR="002A6997" w:rsidRPr="00EC1847" w:rsidRDefault="005C6BB0" w:rsidP="781F8603">
            <w:pPr>
              <w:tabs>
                <w:tab w:val="left" w:pos="3650"/>
              </w:tabs>
              <w:suppressAutoHyphens w:val="0"/>
              <w:autoSpaceDN/>
              <w:spacing w:after="200" w:line="276" w:lineRule="auto"/>
              <w:rPr>
                <w:rFonts w:cs="Arial"/>
              </w:rPr>
            </w:pPr>
            <w:r w:rsidRPr="00EC1847">
              <w:rPr>
                <w:rFonts w:cs="Arial"/>
              </w:rPr>
              <w:lastRenderedPageBreak/>
              <w:t>Raise attainment and pr</w:t>
            </w:r>
            <w:r w:rsidR="002A6997" w:rsidRPr="00EC1847">
              <w:rPr>
                <w:rFonts w:cs="Arial"/>
              </w:rPr>
              <w:t>ogress of PP pupils in reading. To create a love for reading</w:t>
            </w:r>
            <w:r w:rsidR="00330AE7">
              <w:rPr>
                <w:rFonts w:cs="Arial"/>
              </w:rPr>
              <w:t xml:space="preserve"> and</w:t>
            </w:r>
            <w:r w:rsidR="002A6997" w:rsidRPr="00EC1847">
              <w:rPr>
                <w:rFonts w:cs="Arial"/>
              </w:rPr>
              <w:t xml:space="preserve"> create a whole school environment which promotes a buzz for reading, for example author visits, theme days.</w:t>
            </w:r>
          </w:p>
          <w:p w14:paraId="5BEB2BC6" w14:textId="683BABCE" w:rsidR="009F6D22" w:rsidRPr="00EC1847" w:rsidRDefault="00AD070C" w:rsidP="00330AE7">
            <w:pPr>
              <w:tabs>
                <w:tab w:val="left" w:pos="3650"/>
              </w:tabs>
              <w:suppressAutoHyphens w:val="0"/>
              <w:autoSpaceDN/>
              <w:spacing w:after="200" w:line="276" w:lineRule="auto"/>
              <w:rPr>
                <w:rFonts w:cs="Arial"/>
              </w:rPr>
            </w:pPr>
            <w:r>
              <w:rPr>
                <w:rFonts w:cs="Arial"/>
              </w:rPr>
              <w:t xml:space="preserve">The </w:t>
            </w:r>
            <w:r w:rsidR="00330AE7">
              <w:rPr>
                <w:rFonts w:cs="Arial"/>
              </w:rPr>
              <w:t>new</w:t>
            </w:r>
            <w:r>
              <w:rPr>
                <w:rFonts w:cs="Arial"/>
              </w:rPr>
              <w:t xml:space="preserve"> method of guided reading has been implemented in</w:t>
            </w:r>
            <w:r w:rsidR="00330AE7">
              <w:rPr>
                <w:rFonts w:cs="Arial"/>
              </w:rPr>
              <w:t xml:space="preserve"> both KS1/</w:t>
            </w:r>
            <w:r>
              <w:rPr>
                <w:rFonts w:cs="Arial"/>
              </w:rPr>
              <w:t xml:space="preserve">KS2 and will continue to be monitored to assess the impact on reading for PP children involved. </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1203B6" w14:textId="308F1C0C" w:rsidR="009E7475" w:rsidRPr="00EC1847" w:rsidRDefault="009E7475" w:rsidP="00BE786B">
            <w:pPr>
              <w:tabs>
                <w:tab w:val="left" w:pos="3650"/>
              </w:tabs>
              <w:rPr>
                <w:rFonts w:eastAsiaTheme="minorHAnsi" w:cs="Arial"/>
                <w:color w:val="auto"/>
                <w:lang w:eastAsia="en-US"/>
              </w:rPr>
            </w:pPr>
            <w:r>
              <w:rPr>
                <w:rFonts w:eastAsiaTheme="minorHAnsi" w:cs="Arial"/>
                <w:color w:val="auto"/>
                <w:lang w:eastAsia="en-US"/>
              </w:rPr>
              <w:t xml:space="preserve">Half termly reading tea party with the </w:t>
            </w:r>
            <w:r w:rsidR="00DB702C">
              <w:rPr>
                <w:rFonts w:eastAsiaTheme="minorHAnsi" w:cs="Arial"/>
                <w:color w:val="auto"/>
                <w:lang w:eastAsia="en-US"/>
              </w:rPr>
              <w:t>Headteacher</w:t>
            </w:r>
            <w:r>
              <w:rPr>
                <w:rFonts w:eastAsiaTheme="minorHAnsi" w:cs="Arial"/>
                <w:color w:val="auto"/>
                <w:lang w:eastAsia="en-US"/>
              </w:rPr>
              <w:t xml:space="preserve"> which rewards reading at home. Parents are encouraged to read with their child and support</w:t>
            </w:r>
          </w:p>
          <w:p w14:paraId="67FB419D" w14:textId="728271E0" w:rsidR="00E25FF3" w:rsidRPr="00EC1847" w:rsidRDefault="00E528CE" w:rsidP="00AD070C">
            <w:pPr>
              <w:tabs>
                <w:tab w:val="left" w:pos="3650"/>
              </w:tabs>
              <w:rPr>
                <w:rFonts w:eastAsiaTheme="minorHAnsi" w:cs="Arial"/>
                <w:color w:val="auto"/>
                <w:lang w:eastAsia="en-US"/>
              </w:rPr>
            </w:pPr>
            <w:r>
              <w:rPr>
                <w:rFonts w:eastAsiaTheme="minorHAnsi" w:cs="Arial"/>
                <w:color w:val="auto"/>
                <w:lang w:eastAsia="en-US"/>
              </w:rPr>
              <w:t>An increase in the percentage</w:t>
            </w:r>
            <w:r w:rsidR="00E25FF3" w:rsidRPr="00EC1847">
              <w:rPr>
                <w:rFonts w:eastAsiaTheme="minorHAnsi" w:cs="Arial"/>
                <w:color w:val="auto"/>
                <w:lang w:eastAsia="en-US"/>
              </w:rPr>
              <w:t xml:space="preserve"> of PP children meeting the national expectations in Reading across EYFS, KS1 and KS2. </w:t>
            </w:r>
            <w:r w:rsidR="001C4F65" w:rsidRPr="00EC1847">
              <w:rPr>
                <w:rFonts w:cs="Arial"/>
              </w:rPr>
              <w:t>Reading books chosen by children will be targeted at their reading level. Books will be matched so that they are appropriate to be read independently but also offer an element of challenge in word reading, vocabulary and comprehension</w:t>
            </w:r>
            <w:r w:rsidR="002A6997" w:rsidRPr="00EC1847">
              <w:rPr>
                <w:rFonts w:cs="Arial"/>
              </w:rPr>
              <w:t>.</w:t>
            </w:r>
            <w:r w:rsidR="00AD070C">
              <w:rPr>
                <w:rFonts w:cs="Arial"/>
              </w:rPr>
              <w:t xml:space="preserve">  The children will be able to select books from their reading corner which have been selected to be both age appropriate and diverse to spark interest from the children. </w:t>
            </w:r>
          </w:p>
        </w:tc>
      </w:tr>
      <w:tr w:rsidR="00BB0AAC" w:rsidRPr="00EC1847" w14:paraId="2A7D550F" w14:textId="77777777" w:rsidTr="00330AE7">
        <w:trPr>
          <w:trHeight w:val="358"/>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8C224E" w14:textId="13C39673" w:rsidR="001B178A" w:rsidRPr="00EC1847" w:rsidRDefault="00651D59" w:rsidP="001B178A">
            <w:pPr>
              <w:tabs>
                <w:tab w:val="left" w:pos="3650"/>
              </w:tabs>
              <w:suppressAutoHyphens w:val="0"/>
              <w:autoSpaceDN/>
              <w:spacing w:after="200" w:line="276" w:lineRule="auto"/>
              <w:rPr>
                <w:rFonts w:eastAsiaTheme="minorHAnsi" w:cs="Arial"/>
                <w:color w:val="auto"/>
                <w:lang w:eastAsia="en-US"/>
              </w:rPr>
            </w:pPr>
            <w:r w:rsidRPr="00EC1847">
              <w:rPr>
                <w:rFonts w:cs="Arial"/>
              </w:rPr>
              <w:t xml:space="preserve">Curriculum enrichment through school trips </w:t>
            </w:r>
          </w:p>
          <w:p w14:paraId="0C8470D2" w14:textId="471F444D"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Disadvantaged pupils do not have access to wider experiences outside of school. We aim to continue providing enrichment experiences for pupils to enhance their understanding of the curriculum </w:t>
            </w:r>
          </w:p>
          <w:p w14:paraId="7782810F" w14:textId="77777777"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Visitors are allowed to come into school to further support the children’s learning. </w:t>
            </w:r>
          </w:p>
          <w:p w14:paraId="4FE8F10B" w14:textId="2AA42DEC"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Enrichment days to take place as a class or whole school to enhance the school curriculum.</w:t>
            </w:r>
          </w:p>
          <w:p w14:paraId="2A7D550D" w14:textId="17323680" w:rsidR="00BB0AAC" w:rsidRPr="00EC1847" w:rsidRDefault="00BB0AAC" w:rsidP="00BB0AAC">
            <w:pPr>
              <w:pStyle w:val="TableRow"/>
              <w:ind w:left="0"/>
              <w:rPr>
                <w:rFonts w:cs="Arial"/>
              </w:rPr>
            </w:pP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9C99D2" w14:textId="6401324C" w:rsidR="001B178A" w:rsidRPr="00EC1847" w:rsidRDefault="001B178A" w:rsidP="00651D59">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Children are able to draw on a range of experiences within lessons and use this to support their understanding. </w:t>
            </w:r>
          </w:p>
          <w:p w14:paraId="7BA1D86C" w14:textId="77777777" w:rsidR="001B178A" w:rsidRPr="00EC1847" w:rsidRDefault="001B178A" w:rsidP="001B178A">
            <w:pPr>
              <w:tabs>
                <w:tab w:val="left" w:pos="3650"/>
              </w:tabs>
              <w:suppressAutoHyphens w:val="0"/>
              <w:autoSpaceDN/>
              <w:spacing w:after="0" w:line="276" w:lineRule="auto"/>
              <w:rPr>
                <w:rFonts w:eastAsiaTheme="minorHAnsi" w:cs="Arial"/>
                <w:color w:val="auto"/>
                <w:lang w:eastAsia="en-US"/>
              </w:rPr>
            </w:pPr>
            <w:r w:rsidRPr="00EC1847">
              <w:rPr>
                <w:rFonts w:eastAsiaTheme="minorHAnsi" w:cs="Arial"/>
                <w:color w:val="auto"/>
                <w:lang w:eastAsia="en-US"/>
              </w:rPr>
              <w:t>All p</w:t>
            </w:r>
            <w:r w:rsidR="00651D59" w:rsidRPr="00EC1847">
              <w:rPr>
                <w:rFonts w:eastAsiaTheme="minorHAnsi" w:cs="Arial"/>
                <w:color w:val="auto"/>
                <w:lang w:eastAsia="en-US"/>
              </w:rPr>
              <w:t>upils’ attitudes to learning impr</w:t>
            </w:r>
            <w:r w:rsidRPr="00EC1847">
              <w:rPr>
                <w:rFonts w:eastAsiaTheme="minorHAnsi" w:cs="Arial"/>
                <w:color w:val="auto"/>
                <w:lang w:eastAsia="en-US"/>
              </w:rPr>
              <w:t xml:space="preserve">ove </w:t>
            </w:r>
          </w:p>
          <w:p w14:paraId="3743AFEA" w14:textId="77777777" w:rsidR="00BB0AAC" w:rsidRDefault="001B178A" w:rsidP="001B178A">
            <w:pPr>
              <w:tabs>
                <w:tab w:val="left" w:pos="3650"/>
              </w:tabs>
              <w:suppressAutoHyphens w:val="0"/>
              <w:autoSpaceDN/>
              <w:spacing w:after="0" w:line="276" w:lineRule="auto"/>
              <w:rPr>
                <w:rFonts w:eastAsiaTheme="minorHAnsi" w:cs="Arial"/>
                <w:color w:val="auto"/>
                <w:lang w:eastAsia="en-US"/>
              </w:rPr>
            </w:pPr>
            <w:r w:rsidRPr="00EC1847">
              <w:rPr>
                <w:rFonts w:eastAsiaTheme="minorHAnsi" w:cs="Arial"/>
                <w:color w:val="auto"/>
                <w:lang w:eastAsia="en-US"/>
              </w:rPr>
              <w:t xml:space="preserve">further. As their aspirations of what can be achieved develops. </w:t>
            </w:r>
          </w:p>
          <w:p w14:paraId="050AA69F" w14:textId="77777777" w:rsidR="00387A49" w:rsidRDefault="00387A49" w:rsidP="001B178A">
            <w:pPr>
              <w:tabs>
                <w:tab w:val="left" w:pos="3650"/>
              </w:tabs>
              <w:suppressAutoHyphens w:val="0"/>
              <w:autoSpaceDN/>
              <w:spacing w:after="0" w:line="276" w:lineRule="auto"/>
              <w:rPr>
                <w:rFonts w:eastAsiaTheme="minorHAnsi" w:cs="Arial"/>
                <w:color w:val="auto"/>
                <w:lang w:eastAsia="en-US"/>
              </w:rPr>
            </w:pPr>
          </w:p>
          <w:p w14:paraId="0EB6FDB1" w14:textId="1CBD9DE0" w:rsidR="00387A49" w:rsidRPr="00387A49" w:rsidRDefault="00387A49" w:rsidP="00387A49">
            <w:pPr>
              <w:rPr>
                <w:color w:val="FF0000"/>
              </w:rPr>
            </w:pPr>
            <w:r w:rsidRPr="00387A49">
              <w:rPr>
                <w:color w:val="FF0000"/>
              </w:rPr>
              <w:t xml:space="preserve"> </w:t>
            </w:r>
          </w:p>
          <w:p w14:paraId="2A7D550E" w14:textId="3AC079BA" w:rsidR="00387A49" w:rsidRPr="00EC1847" w:rsidRDefault="00387A49" w:rsidP="001B178A">
            <w:pPr>
              <w:tabs>
                <w:tab w:val="left" w:pos="3650"/>
              </w:tabs>
              <w:suppressAutoHyphens w:val="0"/>
              <w:autoSpaceDN/>
              <w:spacing w:after="0" w:line="276" w:lineRule="auto"/>
              <w:rPr>
                <w:rFonts w:eastAsiaTheme="minorHAnsi" w:cs="Arial"/>
                <w:color w:val="auto"/>
                <w:lang w:eastAsia="en-US"/>
              </w:rPr>
            </w:pPr>
          </w:p>
        </w:tc>
      </w:tr>
      <w:tr w:rsidR="00094721" w:rsidRPr="00EC1847" w14:paraId="2BF44BAB" w14:textId="77777777" w:rsidTr="00330AE7">
        <w:trPr>
          <w:trHeight w:val="358"/>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A1F290" w14:textId="77777777" w:rsidR="00094721" w:rsidRPr="004A61BF" w:rsidRDefault="00094721" w:rsidP="001B178A">
            <w:pPr>
              <w:tabs>
                <w:tab w:val="left" w:pos="3650"/>
              </w:tabs>
              <w:suppressAutoHyphens w:val="0"/>
              <w:autoSpaceDN/>
              <w:spacing w:after="200" w:line="276" w:lineRule="auto"/>
              <w:rPr>
                <w:rFonts w:cs="Arial"/>
              </w:rPr>
            </w:pPr>
            <w:r w:rsidRPr="004A61BF">
              <w:rPr>
                <w:rFonts w:cs="Arial"/>
              </w:rPr>
              <w:t xml:space="preserve">To develop the attainment levels in writing across the key stages </w:t>
            </w:r>
          </w:p>
          <w:p w14:paraId="3E420603" w14:textId="145765B5" w:rsidR="00094721" w:rsidRPr="004A61BF" w:rsidRDefault="004A61BF" w:rsidP="001B178A">
            <w:pPr>
              <w:tabs>
                <w:tab w:val="left" w:pos="3650"/>
              </w:tabs>
              <w:suppressAutoHyphens w:val="0"/>
              <w:autoSpaceDN/>
              <w:spacing w:after="200" w:line="276" w:lineRule="auto"/>
              <w:rPr>
                <w:rFonts w:cs="Arial"/>
              </w:rPr>
            </w:pPr>
            <w:r>
              <w:rPr>
                <w:rFonts w:cs="Arial"/>
              </w:rPr>
              <w:t xml:space="preserve">Training will take place </w:t>
            </w:r>
            <w:r w:rsidR="00094721" w:rsidRPr="004A61BF">
              <w:rPr>
                <w:rFonts w:cs="Arial"/>
              </w:rPr>
              <w:t xml:space="preserve">to further the development of writing at Barden.  The sequence of learning will become clearer, working towards outcomes in units of work that have been simplified, in terms of what needs to be included. </w:t>
            </w:r>
          </w:p>
          <w:p w14:paraId="6C1F0E72" w14:textId="120845BE" w:rsidR="00094721" w:rsidRPr="004A61BF" w:rsidRDefault="00094721" w:rsidP="001B178A">
            <w:pPr>
              <w:tabs>
                <w:tab w:val="left" w:pos="3650"/>
              </w:tabs>
              <w:suppressAutoHyphens w:val="0"/>
              <w:autoSpaceDN/>
              <w:spacing w:after="200" w:line="276" w:lineRule="auto"/>
              <w:rPr>
                <w:rFonts w:cs="Arial"/>
              </w:rPr>
            </w:pPr>
            <w:r w:rsidRPr="004A61BF">
              <w:rPr>
                <w:rFonts w:cs="Arial"/>
              </w:rPr>
              <w:t>The lowest 20% of each class will be identified and given targeted intervention to promote higher levels of progress and attainment in writing</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526FEE" w14:textId="77777777" w:rsidR="00094721" w:rsidRPr="004A61BF" w:rsidRDefault="00BC0D52" w:rsidP="00651D59">
            <w:pPr>
              <w:tabs>
                <w:tab w:val="left" w:pos="3650"/>
              </w:tabs>
              <w:suppressAutoHyphens w:val="0"/>
              <w:autoSpaceDN/>
              <w:spacing w:after="200" w:line="276" w:lineRule="auto"/>
              <w:rPr>
                <w:rFonts w:eastAsiaTheme="minorHAnsi" w:cs="Arial"/>
                <w:color w:val="auto"/>
                <w:lang w:eastAsia="en-US"/>
              </w:rPr>
            </w:pPr>
            <w:r w:rsidRPr="004A61BF">
              <w:rPr>
                <w:rFonts w:eastAsiaTheme="minorHAnsi" w:cs="Arial"/>
                <w:color w:val="auto"/>
                <w:lang w:eastAsia="en-US"/>
              </w:rPr>
              <w:t>An increased amount of PP children will reached the expected level for writing in their respective year groups</w:t>
            </w:r>
            <w:r w:rsidR="00FB5063" w:rsidRPr="004A61BF">
              <w:rPr>
                <w:rFonts w:eastAsiaTheme="minorHAnsi" w:cs="Arial"/>
                <w:color w:val="auto"/>
                <w:lang w:eastAsia="en-US"/>
              </w:rPr>
              <w:t>.</w:t>
            </w:r>
          </w:p>
          <w:p w14:paraId="2DABE46F" w14:textId="15CB65B7" w:rsidR="00FB5063" w:rsidRPr="004A61BF" w:rsidRDefault="009124D8" w:rsidP="00651D59">
            <w:pPr>
              <w:tabs>
                <w:tab w:val="left" w:pos="3650"/>
              </w:tabs>
              <w:suppressAutoHyphens w:val="0"/>
              <w:autoSpaceDN/>
              <w:spacing w:after="200" w:line="276" w:lineRule="auto"/>
              <w:rPr>
                <w:rFonts w:eastAsiaTheme="minorHAnsi" w:cs="Arial"/>
                <w:color w:val="auto"/>
                <w:lang w:eastAsia="en-US"/>
              </w:rPr>
            </w:pPr>
            <w:r w:rsidRPr="004A61BF">
              <w:rPr>
                <w:rFonts w:eastAsiaTheme="minorHAnsi" w:cs="Arial"/>
                <w:color w:val="auto"/>
                <w:lang w:eastAsia="en-US"/>
              </w:rPr>
              <w:t xml:space="preserve">Focussed intervention for the lowest 20% attainment for writing, providing more opportunities for short writing opportunities. </w:t>
            </w:r>
          </w:p>
          <w:p w14:paraId="7E7A113D" w14:textId="1891D52D" w:rsidR="00FB5063" w:rsidRPr="004A61BF" w:rsidRDefault="00FB5063" w:rsidP="00651D59">
            <w:pPr>
              <w:tabs>
                <w:tab w:val="left" w:pos="3650"/>
              </w:tabs>
              <w:suppressAutoHyphens w:val="0"/>
              <w:autoSpaceDN/>
              <w:spacing w:after="200" w:line="276" w:lineRule="auto"/>
              <w:rPr>
                <w:rFonts w:eastAsiaTheme="minorHAnsi" w:cs="Arial"/>
                <w:color w:val="auto"/>
                <w:lang w:eastAsia="en-US"/>
              </w:rPr>
            </w:pPr>
          </w:p>
        </w:tc>
      </w:tr>
      <w:tr w:rsidR="00330AE7" w:rsidRPr="00EC1847" w14:paraId="32B6A9B8" w14:textId="77777777" w:rsidTr="00330AE7">
        <w:trPr>
          <w:trHeight w:val="358"/>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BBC0C0" w14:textId="37D880F3" w:rsidR="00330AE7" w:rsidRPr="004A61BF" w:rsidRDefault="00330AE7" w:rsidP="001B178A">
            <w:pPr>
              <w:tabs>
                <w:tab w:val="left" w:pos="3650"/>
              </w:tabs>
              <w:suppressAutoHyphens w:val="0"/>
              <w:autoSpaceDN/>
              <w:spacing w:after="200" w:line="276" w:lineRule="auto"/>
              <w:rPr>
                <w:rFonts w:cs="Arial"/>
              </w:rPr>
            </w:pPr>
            <w:r>
              <w:lastRenderedPageBreak/>
              <w:t>The well-being of all children is supported in school.</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FB111C" w14:textId="77777777" w:rsidR="00330AE7" w:rsidRDefault="00330AE7" w:rsidP="00651D59">
            <w:pPr>
              <w:tabs>
                <w:tab w:val="left" w:pos="3650"/>
              </w:tabs>
              <w:suppressAutoHyphens w:val="0"/>
              <w:autoSpaceDN/>
              <w:spacing w:after="200" w:line="276" w:lineRule="auto"/>
            </w:pPr>
            <w:r>
              <w:t>The well-being of all children is prioritised and children are well supported both across the curriculum and with their Social, Emotional and Mental Health (SEMH) development.</w:t>
            </w:r>
          </w:p>
          <w:p w14:paraId="3CDE2ED0" w14:textId="6FB4CCF2" w:rsidR="00330AE7" w:rsidRPr="004A61BF" w:rsidRDefault="00D924A6" w:rsidP="00651D59">
            <w:pPr>
              <w:tabs>
                <w:tab w:val="left" w:pos="3650"/>
              </w:tabs>
              <w:suppressAutoHyphens w:val="0"/>
              <w:autoSpaceDN/>
              <w:spacing w:after="200" w:line="276" w:lineRule="auto"/>
              <w:rPr>
                <w:rFonts w:eastAsiaTheme="minorHAnsi" w:cs="Arial"/>
                <w:color w:val="auto"/>
                <w:lang w:eastAsia="en-US"/>
              </w:rPr>
            </w:pPr>
            <w:r>
              <w:t xml:space="preserve">Pastoral lead/play worker </w:t>
            </w:r>
            <w:r w:rsidR="00330AE7">
              <w:t>to continue with inter</w:t>
            </w:r>
            <w:r>
              <w:t>ventions and extra support for these children</w:t>
            </w:r>
          </w:p>
        </w:tc>
      </w:tr>
      <w:tr w:rsidR="00D924A6" w:rsidRPr="00EC1847" w14:paraId="6F8B4AB2" w14:textId="77777777" w:rsidTr="00330AE7">
        <w:trPr>
          <w:trHeight w:val="358"/>
        </w:trPr>
        <w:tc>
          <w:tcPr>
            <w:tcW w:w="54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A23E1B" w14:textId="0EDE7BAE" w:rsidR="00D924A6" w:rsidRDefault="00D924A6" w:rsidP="001B178A">
            <w:pPr>
              <w:tabs>
                <w:tab w:val="left" w:pos="3650"/>
              </w:tabs>
              <w:suppressAutoHyphens w:val="0"/>
              <w:autoSpaceDN/>
              <w:spacing w:after="200" w:line="276" w:lineRule="auto"/>
            </w:pPr>
            <w:r>
              <w:t>To improve the attendance of all children, including children who are disadvantaged.</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359469" w14:textId="7C0A7BF7" w:rsidR="00D924A6" w:rsidRDefault="00D924A6" w:rsidP="00651D59">
            <w:pPr>
              <w:tabs>
                <w:tab w:val="left" w:pos="3650"/>
              </w:tabs>
              <w:suppressAutoHyphens w:val="0"/>
              <w:autoSpaceDN/>
              <w:spacing w:after="200" w:line="276" w:lineRule="auto"/>
            </w:pPr>
            <w:r>
              <w:t>The attendance of these children are increasing and less long absences but regular competitions and inventions to help encourage these children to be in school</w:t>
            </w:r>
          </w:p>
        </w:tc>
      </w:tr>
    </w:tbl>
    <w:p w14:paraId="60BAD9F6" w14:textId="77777777" w:rsidR="00120AB1" w:rsidRPr="00EC1847" w:rsidRDefault="00120AB1">
      <w:pPr>
        <w:pStyle w:val="Heading2"/>
        <w:rPr>
          <w:rFonts w:cs="Arial"/>
          <w:sz w:val="24"/>
          <w:szCs w:val="24"/>
        </w:rPr>
      </w:pPr>
    </w:p>
    <w:p w14:paraId="2A7D5512" w14:textId="33F771A8" w:rsidR="00E66558" w:rsidRPr="00D924A6" w:rsidRDefault="009D71E8" w:rsidP="00BB0AAC">
      <w:pPr>
        <w:suppressAutoHyphens w:val="0"/>
        <w:spacing w:after="0" w:line="240" w:lineRule="auto"/>
        <w:rPr>
          <w:rFonts w:cs="Arial"/>
          <w:b/>
          <w:color w:val="104F75"/>
          <w:sz w:val="32"/>
          <w:u w:val="single"/>
        </w:rPr>
      </w:pPr>
      <w:r w:rsidRPr="00D924A6">
        <w:rPr>
          <w:rFonts w:cs="Arial"/>
          <w:b/>
          <w:sz w:val="32"/>
          <w:u w:val="single"/>
        </w:rPr>
        <w:t>Activity in this academic year</w:t>
      </w:r>
    </w:p>
    <w:p w14:paraId="61903832" w14:textId="7012BFBE" w:rsidR="008A1E75" w:rsidRPr="00EC1847" w:rsidRDefault="009D71E8" w:rsidP="008A1E75">
      <w:pPr>
        <w:spacing w:after="480"/>
        <w:rPr>
          <w:rFonts w:cs="Arial"/>
        </w:rPr>
      </w:pPr>
      <w:r w:rsidRPr="00EC1847">
        <w:rPr>
          <w:rFonts w:cs="Arial"/>
        </w:rPr>
        <w:t xml:space="preserve">This details how we intend to spend our pupil premium (and recovery premium funding) </w:t>
      </w:r>
      <w:r w:rsidRPr="00EC1847">
        <w:rPr>
          <w:rFonts w:cs="Arial"/>
          <w:b/>
          <w:bCs/>
        </w:rPr>
        <w:t>this academic year</w:t>
      </w:r>
      <w:r w:rsidRPr="00EC1847">
        <w:rPr>
          <w:rFonts w:cs="Arial"/>
        </w:rPr>
        <w:t xml:space="preserve"> to address the challenges listed above.</w:t>
      </w:r>
    </w:p>
    <w:p w14:paraId="2A7D5514" w14:textId="15978268" w:rsidR="00E66558" w:rsidRPr="00EC1847" w:rsidRDefault="009D71E8">
      <w:pPr>
        <w:pStyle w:val="Heading3"/>
        <w:rPr>
          <w:rFonts w:cs="Arial"/>
          <w:sz w:val="24"/>
          <w:szCs w:val="24"/>
        </w:rPr>
      </w:pPr>
      <w:r w:rsidRPr="00EC1847">
        <w:rPr>
          <w:rFonts w:cs="Arial"/>
          <w:sz w:val="24"/>
          <w:szCs w:val="24"/>
        </w:rPr>
        <w:t>Teaching (for example, CPD, recruitment and retention)</w:t>
      </w:r>
    </w:p>
    <w:p w14:paraId="2A7D5515" w14:textId="1E9354CD" w:rsidR="00E66558" w:rsidRPr="00EC1847" w:rsidRDefault="00A51CC8">
      <w:pPr>
        <w:rPr>
          <w:rFonts w:cs="Arial"/>
        </w:rPr>
      </w:pPr>
      <w:r w:rsidRPr="00EC1847">
        <w:rPr>
          <w:rFonts w:cs="Arial"/>
        </w:rPr>
        <w:t xml:space="preserve">Budgeted cost: </w:t>
      </w:r>
      <w:r w:rsidR="00D924A6">
        <w:rPr>
          <w:rFonts w:cs="Arial"/>
          <w:b/>
        </w:rPr>
        <w:t>£</w:t>
      </w:r>
      <w:r w:rsidR="00E57F53">
        <w:rPr>
          <w:rFonts w:cs="Arial"/>
          <w:b/>
        </w:rPr>
        <w:t>34, 000</w:t>
      </w:r>
    </w:p>
    <w:tbl>
      <w:tblPr>
        <w:tblW w:w="5000" w:type="pct"/>
        <w:tblCellMar>
          <w:left w:w="10" w:type="dxa"/>
          <w:right w:w="10" w:type="dxa"/>
        </w:tblCellMar>
        <w:tblLook w:val="04A0" w:firstRow="1" w:lastRow="0" w:firstColumn="1" w:lastColumn="0" w:noHBand="0" w:noVBand="1"/>
      </w:tblPr>
      <w:tblGrid>
        <w:gridCol w:w="2244"/>
        <w:gridCol w:w="5264"/>
        <w:gridCol w:w="2948"/>
      </w:tblGrid>
      <w:tr w:rsidR="00A75681" w:rsidRPr="00EC1847" w14:paraId="2A7D5519"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4DDB3D85" w:rsidR="00A75681" w:rsidRPr="00EC1847" w:rsidRDefault="00A75681">
            <w:pPr>
              <w:pStyle w:val="TableHeader"/>
              <w:jc w:val="left"/>
              <w:rPr>
                <w:rFonts w:cs="Arial"/>
              </w:rPr>
            </w:pPr>
            <w:r w:rsidRPr="00EC1847">
              <w:rPr>
                <w:rFonts w:cs="Arial"/>
              </w:rPr>
              <w:t>Activity</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5B59CFBC" w:rsidR="00A75681" w:rsidRPr="00EC1847" w:rsidRDefault="00A75681">
            <w:pPr>
              <w:pStyle w:val="TableHeader"/>
              <w:jc w:val="left"/>
              <w:rPr>
                <w:rFonts w:cs="Arial"/>
              </w:rPr>
            </w:pPr>
            <w:r w:rsidRPr="00EC1847">
              <w:rPr>
                <w:rFonts w:cs="Arial"/>
              </w:rPr>
              <w:t>Evidence that supports this approach</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A75681" w:rsidRPr="00EC1847" w:rsidRDefault="00A75681">
            <w:pPr>
              <w:pStyle w:val="TableHeader"/>
              <w:jc w:val="left"/>
              <w:rPr>
                <w:rFonts w:cs="Arial"/>
              </w:rPr>
            </w:pPr>
            <w:r w:rsidRPr="00EC1847">
              <w:rPr>
                <w:rFonts w:cs="Arial"/>
              </w:rPr>
              <w:t>Challenge number(s) addressed</w:t>
            </w:r>
          </w:p>
        </w:tc>
      </w:tr>
      <w:tr w:rsidR="00A75681" w:rsidRPr="00EC1847" w14:paraId="2A7D551D"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2F103C40" w:rsidR="00A75681" w:rsidRPr="00EC1847" w:rsidRDefault="00D924A6" w:rsidP="00F05FF7">
            <w:pPr>
              <w:pStyle w:val="TableRow"/>
              <w:rPr>
                <w:rFonts w:cs="Arial"/>
                <w:color w:val="auto"/>
              </w:rPr>
            </w:pPr>
            <w:r>
              <w:t>To continue to embed our core principles for highly effective teaching and learning across the curriculum, resulting in high quality provision for all pupils.</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F1A3BA" w14:textId="77777777" w:rsidR="00D924A6" w:rsidRDefault="00A75681" w:rsidP="00EA3C23">
            <w:pPr>
              <w:pStyle w:val="TableRowCentered"/>
              <w:ind w:left="0"/>
              <w:jc w:val="left"/>
              <w:rPr>
                <w:rFonts w:cs="Arial"/>
                <w:color w:val="auto"/>
                <w:szCs w:val="24"/>
              </w:rPr>
            </w:pPr>
            <w:r w:rsidRPr="00EC1847">
              <w:rPr>
                <w:rFonts w:cs="Arial"/>
                <w:color w:val="auto"/>
                <w:szCs w:val="24"/>
              </w:rPr>
              <w:t>EEF ti</w:t>
            </w:r>
            <w:r w:rsidR="00FB5063">
              <w:rPr>
                <w:rFonts w:cs="Arial"/>
                <w:color w:val="auto"/>
                <w:szCs w:val="24"/>
              </w:rPr>
              <w:t>e</w:t>
            </w:r>
            <w:r w:rsidRPr="00EC1847">
              <w:rPr>
                <w:rFonts w:cs="Arial"/>
                <w:color w:val="auto"/>
                <w:szCs w:val="24"/>
              </w:rPr>
              <w:t>red approach stated that quality first teaching is a top priority and will have the biggest impact.</w:t>
            </w:r>
          </w:p>
          <w:p w14:paraId="2A7D551B" w14:textId="7EACE701" w:rsidR="00A75681" w:rsidRPr="00EC1847" w:rsidRDefault="00D924A6" w:rsidP="00D924A6">
            <w:pPr>
              <w:pStyle w:val="TableRowCentered"/>
              <w:ind w:left="0"/>
              <w:jc w:val="both"/>
              <w:rPr>
                <w:rFonts w:cs="Arial"/>
                <w:color w:val="auto"/>
                <w:szCs w:val="24"/>
              </w:rPr>
            </w:pPr>
            <w:r>
              <w:t>There is a strong consensus that high performance in education systems is dependent on the quality of teaching. ‘The quality of an education system cannot exceed the quality of its teachers’ (Barber &amp; Mourshed, 2007:13) UK research concluded that ‘having a very effective, rather than an average teacher raises each pupil’s attainment by a third</w:t>
            </w:r>
            <w:r w:rsidR="00A75681" w:rsidRPr="00EC1847">
              <w:rPr>
                <w:rFonts w:cs="Arial"/>
                <w:color w:val="auto"/>
                <w:szCs w:val="24"/>
              </w:rPr>
              <w:t xml:space="preserve"> </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36C1CF1E" w:rsidR="00A75681" w:rsidRPr="00EC1847" w:rsidRDefault="00D924A6">
            <w:pPr>
              <w:pStyle w:val="TableRowCentered"/>
              <w:jc w:val="left"/>
              <w:rPr>
                <w:rFonts w:cs="Arial"/>
                <w:color w:val="auto"/>
                <w:szCs w:val="24"/>
              </w:rPr>
            </w:pPr>
            <w:r>
              <w:rPr>
                <w:rFonts w:cs="Arial"/>
                <w:color w:val="auto"/>
                <w:szCs w:val="24"/>
              </w:rPr>
              <w:t xml:space="preserve">1, 2 </w:t>
            </w:r>
          </w:p>
        </w:tc>
      </w:tr>
      <w:tr w:rsidR="00A75681" w:rsidRPr="00EC1847" w14:paraId="24A2C3F3"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6A269E" w14:textId="233A2F39" w:rsidR="00B93710" w:rsidRDefault="00D924A6" w:rsidP="00B93710">
            <w:pPr>
              <w:pStyle w:val="TableRow"/>
              <w:ind w:left="0"/>
              <w:rPr>
                <w:rFonts w:cs="Arial"/>
                <w:color w:val="auto"/>
              </w:rPr>
            </w:pPr>
            <w:r>
              <w:rPr>
                <w:rFonts w:cs="Arial"/>
                <w:color w:val="auto"/>
              </w:rPr>
              <w:t>Continue with successful sustaining of the Read Write Inc programme.</w:t>
            </w:r>
          </w:p>
          <w:p w14:paraId="0A32627F" w14:textId="7E26730C" w:rsidR="00D924A6" w:rsidRDefault="00D924A6" w:rsidP="00B93710">
            <w:pPr>
              <w:pStyle w:val="TableRow"/>
              <w:ind w:left="0"/>
              <w:rPr>
                <w:rFonts w:cs="Arial"/>
                <w:color w:val="auto"/>
              </w:rPr>
            </w:pPr>
          </w:p>
          <w:p w14:paraId="241893A3" w14:textId="43C7DFA0" w:rsidR="00D924A6" w:rsidRDefault="00D924A6" w:rsidP="00B93710">
            <w:pPr>
              <w:pStyle w:val="TableRow"/>
              <w:ind w:left="0"/>
              <w:rPr>
                <w:rFonts w:cs="Arial"/>
                <w:color w:val="auto"/>
              </w:rPr>
            </w:pPr>
            <w:r>
              <w:rPr>
                <w:rFonts w:cs="Arial"/>
                <w:color w:val="auto"/>
              </w:rPr>
              <w:t xml:space="preserve">Mastery programme for maths plus package of LBQ </w:t>
            </w:r>
            <w:r>
              <w:rPr>
                <w:rFonts w:cs="Arial"/>
                <w:color w:val="auto"/>
              </w:rPr>
              <w:lastRenderedPageBreak/>
              <w:t>to be used in all year groups</w:t>
            </w:r>
          </w:p>
          <w:p w14:paraId="65DAE6C6" w14:textId="77777777" w:rsidR="00D924A6" w:rsidRPr="00EC1847" w:rsidRDefault="00D924A6" w:rsidP="00B93710">
            <w:pPr>
              <w:pStyle w:val="TableRow"/>
              <w:ind w:left="0"/>
              <w:rPr>
                <w:rFonts w:cs="Arial"/>
                <w:color w:val="auto"/>
              </w:rPr>
            </w:pPr>
          </w:p>
          <w:p w14:paraId="46D33984" w14:textId="16D0DC87" w:rsidR="00B93710" w:rsidRPr="00EC1847" w:rsidRDefault="00B93710" w:rsidP="00B93710">
            <w:pPr>
              <w:pStyle w:val="TableRow"/>
              <w:ind w:left="0"/>
              <w:rPr>
                <w:rFonts w:cs="Arial"/>
                <w:color w:val="auto"/>
              </w:rPr>
            </w:pPr>
            <w:r w:rsidRPr="00EC1847">
              <w:rPr>
                <w:rFonts w:cs="Arial"/>
                <w:color w:val="auto"/>
              </w:rPr>
              <w:t>CPD for Reading in KS2 and reading across the curriculum</w:t>
            </w:r>
            <w:r w:rsidR="005517E1" w:rsidRPr="00EC1847">
              <w:rPr>
                <w:rFonts w:cs="Arial"/>
                <w:color w:val="auto"/>
              </w:rPr>
              <w:t xml:space="preserve"> in all year groups. </w:t>
            </w:r>
          </w:p>
          <w:p w14:paraId="7BFE555C" w14:textId="514FBF53" w:rsidR="00A75681" w:rsidRPr="00EC1847" w:rsidRDefault="00A75681" w:rsidP="00A75681">
            <w:pPr>
              <w:pStyle w:val="TableRow"/>
              <w:ind w:left="0"/>
              <w:rPr>
                <w:rFonts w:cs="Arial"/>
                <w:color w:val="auto"/>
              </w:rPr>
            </w:pP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15DD55" w14:textId="787F2E7A" w:rsidR="00B93710" w:rsidRPr="00EC1847" w:rsidRDefault="00B93710" w:rsidP="00B93710">
            <w:pPr>
              <w:suppressAutoHyphens w:val="0"/>
              <w:autoSpaceDE w:val="0"/>
              <w:adjustRightInd w:val="0"/>
              <w:spacing w:after="0" w:line="240" w:lineRule="auto"/>
              <w:rPr>
                <w:rFonts w:cs="Arial"/>
                <w:iCs/>
                <w:color w:val="auto"/>
              </w:rPr>
            </w:pPr>
            <w:r w:rsidRPr="00EC1847">
              <w:rPr>
                <w:rFonts w:cs="Arial"/>
                <w:color w:val="auto"/>
              </w:rPr>
              <w:lastRenderedPageBreak/>
              <w:t xml:space="preserve">In 2010 the UK government studied the twelve highest performing schools across the UK, seven of them taught </w:t>
            </w:r>
            <w:r w:rsidRPr="00EC1847">
              <w:rPr>
                <w:rFonts w:cs="Arial"/>
                <w:iCs/>
                <w:color w:val="auto"/>
              </w:rPr>
              <w:t>Read Write Inc. (Reading by Six, 2010).</w:t>
            </w:r>
          </w:p>
          <w:p w14:paraId="44AEC565" w14:textId="77777777" w:rsidR="00D924A6" w:rsidRDefault="00D924A6" w:rsidP="00B93710">
            <w:pPr>
              <w:suppressAutoHyphens w:val="0"/>
              <w:autoSpaceDE w:val="0"/>
              <w:adjustRightInd w:val="0"/>
              <w:spacing w:after="0" w:line="240" w:lineRule="auto"/>
              <w:rPr>
                <w:rFonts w:ascii="Nunito" w:hAnsi="Nunito"/>
                <w:color w:val="1B1B1F"/>
                <w:sz w:val="27"/>
                <w:szCs w:val="27"/>
              </w:rPr>
            </w:pPr>
          </w:p>
          <w:p w14:paraId="6634B7FC" w14:textId="2D9F4C95" w:rsidR="00B93710" w:rsidRDefault="00D924A6" w:rsidP="00B93710">
            <w:pPr>
              <w:suppressAutoHyphens w:val="0"/>
              <w:autoSpaceDE w:val="0"/>
              <w:adjustRightInd w:val="0"/>
              <w:spacing w:after="0" w:line="240" w:lineRule="auto"/>
              <w:rPr>
                <w:rFonts w:ascii="Nunito" w:hAnsi="Nunito"/>
                <w:color w:val="1B1B1F"/>
                <w:sz w:val="27"/>
                <w:szCs w:val="27"/>
              </w:rPr>
            </w:pPr>
            <w:r>
              <w:rPr>
                <w:rFonts w:ascii="Nunito" w:hAnsi="Nunito"/>
                <w:color w:val="1B1B1F"/>
                <w:sz w:val="27"/>
                <w:szCs w:val="27"/>
              </w:rPr>
              <w:t>Maths mastery is a teaching and learning approach that aims for pupils to develop deep understanding of maths rather than being able to memorise key procedures or resort to rote learning.</w:t>
            </w:r>
          </w:p>
          <w:p w14:paraId="5349A8D9" w14:textId="77777777" w:rsidR="00D924A6" w:rsidRPr="00EC1847" w:rsidRDefault="00D924A6" w:rsidP="00B93710">
            <w:pPr>
              <w:suppressAutoHyphens w:val="0"/>
              <w:autoSpaceDE w:val="0"/>
              <w:adjustRightInd w:val="0"/>
              <w:spacing w:after="0" w:line="240" w:lineRule="auto"/>
              <w:rPr>
                <w:rFonts w:cs="Arial"/>
                <w:color w:val="auto"/>
              </w:rPr>
            </w:pPr>
          </w:p>
          <w:p w14:paraId="5BC4513E" w14:textId="77777777" w:rsidR="00B93710" w:rsidRPr="00EC1847" w:rsidRDefault="00B93710" w:rsidP="00B93710">
            <w:pPr>
              <w:suppressAutoHyphens w:val="0"/>
              <w:autoSpaceDE w:val="0"/>
              <w:adjustRightInd w:val="0"/>
              <w:spacing w:after="0" w:line="240" w:lineRule="auto"/>
              <w:rPr>
                <w:rFonts w:cs="Arial"/>
                <w:color w:val="auto"/>
              </w:rPr>
            </w:pPr>
            <w:r w:rsidRPr="00EC1847">
              <w:rPr>
                <w:rFonts w:cs="Arial"/>
                <w:color w:val="auto"/>
              </w:rPr>
              <w:lastRenderedPageBreak/>
              <w:t>The reading and writing of Standard English, alongside proficient language development, is the key to unlocking the rest of the academic curriculum. (Gibb, 2022).</w:t>
            </w:r>
          </w:p>
          <w:p w14:paraId="3BCB3950" w14:textId="77777777" w:rsidR="00B93710" w:rsidRPr="00EC1847" w:rsidRDefault="00B93710" w:rsidP="00B93710">
            <w:pPr>
              <w:suppressAutoHyphens w:val="0"/>
              <w:autoSpaceDE w:val="0"/>
              <w:adjustRightInd w:val="0"/>
              <w:spacing w:after="0" w:line="240" w:lineRule="auto"/>
              <w:rPr>
                <w:rFonts w:cs="Arial"/>
                <w:color w:val="auto"/>
              </w:rPr>
            </w:pPr>
          </w:p>
          <w:p w14:paraId="671DA168" w14:textId="6A03B939" w:rsidR="00A75681" w:rsidRPr="00EC1847" w:rsidRDefault="00A75681" w:rsidP="00B93710">
            <w:pPr>
              <w:suppressAutoHyphens w:val="0"/>
              <w:autoSpaceDE w:val="0"/>
              <w:adjustRightInd w:val="0"/>
              <w:spacing w:after="0" w:line="240" w:lineRule="auto"/>
              <w:rPr>
                <w:rFonts w:cs="Arial"/>
                <w:color w:val="auto"/>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C5FDB3" w14:textId="15650C5D" w:rsidR="00A75681" w:rsidRPr="00EC1847" w:rsidRDefault="00D924A6" w:rsidP="00A75681">
            <w:pPr>
              <w:pStyle w:val="TableRowCentered"/>
              <w:jc w:val="left"/>
              <w:rPr>
                <w:rFonts w:cs="Arial"/>
                <w:color w:val="auto"/>
                <w:szCs w:val="24"/>
              </w:rPr>
            </w:pPr>
            <w:r>
              <w:rPr>
                <w:rFonts w:cs="Arial"/>
                <w:color w:val="auto"/>
                <w:szCs w:val="24"/>
              </w:rPr>
              <w:lastRenderedPageBreak/>
              <w:t>1, 2</w:t>
            </w:r>
          </w:p>
        </w:tc>
      </w:tr>
      <w:tr w:rsidR="009131ED" w:rsidRPr="00EC1847" w14:paraId="5ED0679F"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733C00" w14:textId="36408160" w:rsidR="009131ED" w:rsidRPr="00EC1847" w:rsidRDefault="009131ED" w:rsidP="00A75681">
            <w:pPr>
              <w:pStyle w:val="TableRow"/>
              <w:ind w:left="0"/>
              <w:rPr>
                <w:rFonts w:cs="Arial"/>
                <w:color w:val="auto"/>
              </w:rPr>
            </w:pPr>
            <w:r>
              <w:rPr>
                <w:rFonts w:cs="Arial"/>
                <w:color w:val="auto"/>
              </w:rPr>
              <w:t xml:space="preserve">CPD for teaching writing in KS1 and KS2 – developing the sequence of learning. </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9581E4" w14:textId="299A0DAB" w:rsidR="00667B79" w:rsidRDefault="00667B79" w:rsidP="00667B79">
            <w:pPr>
              <w:pStyle w:val="TableRowCentered"/>
              <w:jc w:val="left"/>
            </w:pPr>
            <w:r>
              <w:t xml:space="preserve">Disadvantaged pupils are 20% less likely than their peers to reach the expected standards in reading, writing and maths by the end of primary school, and the gap in literacy attainment grows substantially during Key Stage 2, with pupils making less progress than their peers in both reading and writing (EEF 2023). </w:t>
            </w:r>
          </w:p>
          <w:p w14:paraId="160B2387" w14:textId="4C99A873" w:rsidR="00667B79" w:rsidRDefault="00667B79" w:rsidP="00667B79">
            <w:pPr>
              <w:pStyle w:val="TableRowCentered"/>
              <w:jc w:val="left"/>
            </w:pPr>
          </w:p>
          <w:p w14:paraId="3DE0196C" w14:textId="22CFE2CA" w:rsidR="00667B79" w:rsidRDefault="00667B79" w:rsidP="00667B79">
            <w:pPr>
              <w:pStyle w:val="TableRowCentered"/>
              <w:jc w:val="left"/>
            </w:pPr>
            <w:r>
              <w:t>Teachers should tailor practices to meet the needs of their individual pupils as well as the whole class, use them in conjunction and monitor or adjust them as necessary (Gillespie and Graham, 2010).</w:t>
            </w:r>
          </w:p>
          <w:p w14:paraId="5593F2C0" w14:textId="650EEA2D" w:rsidR="00667B79" w:rsidRDefault="00667B79" w:rsidP="00667B79">
            <w:pPr>
              <w:pStyle w:val="TableRowCentered"/>
              <w:ind w:left="0"/>
              <w:jc w:val="left"/>
            </w:pPr>
          </w:p>
          <w:p w14:paraId="083AB038" w14:textId="40D79A71" w:rsidR="009967EC" w:rsidRDefault="009967EC" w:rsidP="00667B79">
            <w:pPr>
              <w:pStyle w:val="TableRowCentered"/>
              <w:ind w:left="0"/>
              <w:jc w:val="left"/>
            </w:pPr>
            <w:r>
              <w:t>Cases of writing failure due to poor teaching can be minimized if these students experience effective writing instruction right from the start (Graham &amp; Harris 2005).</w:t>
            </w:r>
          </w:p>
          <w:p w14:paraId="6ED1AE27" w14:textId="78D319DC" w:rsidR="00667B79" w:rsidRPr="00667B79" w:rsidRDefault="00667B79" w:rsidP="00667B79">
            <w:pPr>
              <w:pStyle w:val="TableRowCentered"/>
              <w:ind w:left="0"/>
              <w:jc w:val="left"/>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130C6B" w14:textId="58E77BD2" w:rsidR="009131ED" w:rsidRPr="00EC1847" w:rsidRDefault="009967EC" w:rsidP="00A75681">
            <w:pPr>
              <w:pStyle w:val="TableRowCentered"/>
              <w:jc w:val="left"/>
              <w:rPr>
                <w:rFonts w:cs="Arial"/>
                <w:color w:val="auto"/>
                <w:szCs w:val="24"/>
              </w:rPr>
            </w:pPr>
            <w:r>
              <w:rPr>
                <w:rFonts w:cs="Arial"/>
                <w:color w:val="auto"/>
                <w:szCs w:val="24"/>
              </w:rPr>
              <w:t xml:space="preserve">1, </w:t>
            </w:r>
            <w:r w:rsidR="00D924A6">
              <w:rPr>
                <w:rFonts w:cs="Arial"/>
                <w:color w:val="auto"/>
                <w:szCs w:val="24"/>
              </w:rPr>
              <w:t>2</w:t>
            </w:r>
          </w:p>
        </w:tc>
      </w:tr>
      <w:tr w:rsidR="00D924A6" w:rsidRPr="00EC1847" w14:paraId="4A3442DE"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6F1513" w14:textId="0ADD776E" w:rsidR="00D924A6" w:rsidRDefault="00D924A6" w:rsidP="00A75681">
            <w:pPr>
              <w:pStyle w:val="TableRow"/>
              <w:ind w:left="0"/>
              <w:rPr>
                <w:rFonts w:cs="Arial"/>
                <w:color w:val="auto"/>
              </w:rPr>
            </w:pPr>
            <w:r>
              <w:t>To ensure that a wider range of adaptive teaching strategies are used effectively across the curriculum</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883459" w14:textId="3413C653" w:rsidR="00D924A6" w:rsidRDefault="00D924A6" w:rsidP="00667B79">
            <w:pPr>
              <w:pStyle w:val="TableRowCentered"/>
              <w:jc w:val="left"/>
            </w:pPr>
            <w:r>
              <w:t>The Program for International Student Assessment (PISA) research says that ‘adaptive teaching’ is one of the approaches most positively correlated with student performance. Evidence of impact – EEF toolkit.</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4D07E1" w14:textId="1DAF2CBA" w:rsidR="00D924A6" w:rsidRDefault="00D924A6" w:rsidP="00A75681">
            <w:pPr>
              <w:pStyle w:val="TableRowCentered"/>
              <w:jc w:val="left"/>
              <w:rPr>
                <w:rFonts w:cs="Arial"/>
                <w:color w:val="auto"/>
                <w:szCs w:val="24"/>
              </w:rPr>
            </w:pPr>
            <w:r>
              <w:rPr>
                <w:rFonts w:cs="Arial"/>
                <w:color w:val="auto"/>
                <w:szCs w:val="24"/>
              </w:rPr>
              <w:t>1,2</w:t>
            </w:r>
          </w:p>
        </w:tc>
      </w:tr>
    </w:tbl>
    <w:p w14:paraId="2A7D5522" w14:textId="77777777" w:rsidR="00E66558" w:rsidRPr="00EC1847" w:rsidRDefault="00E66558">
      <w:pPr>
        <w:keepNext/>
        <w:spacing w:after="60"/>
        <w:outlineLvl w:val="1"/>
        <w:rPr>
          <w:rFonts w:cs="Arial"/>
        </w:rPr>
      </w:pPr>
    </w:p>
    <w:p w14:paraId="2A7D5523" w14:textId="73BA3966" w:rsidR="00E66558" w:rsidRPr="00EC1847" w:rsidRDefault="009D71E8">
      <w:pPr>
        <w:rPr>
          <w:rFonts w:cs="Arial"/>
          <w:b/>
          <w:bCs/>
          <w:color w:val="104F75"/>
        </w:rPr>
      </w:pPr>
      <w:r w:rsidRPr="00EC1847">
        <w:rPr>
          <w:rFonts w:cs="Arial"/>
          <w:b/>
          <w:bCs/>
          <w:color w:val="104F75"/>
        </w:rPr>
        <w:t xml:space="preserve">Targeted academic support (for example, </w:t>
      </w:r>
      <w:r w:rsidR="00D33FE5" w:rsidRPr="00EC1847">
        <w:rPr>
          <w:rFonts w:cs="Arial"/>
          <w:b/>
          <w:bCs/>
          <w:color w:val="104F75"/>
        </w:rPr>
        <w:t xml:space="preserve">tutoring, one-to-one support </w:t>
      </w:r>
      <w:r w:rsidRPr="00EC1847">
        <w:rPr>
          <w:rFonts w:cs="Arial"/>
          <w:b/>
          <w:bCs/>
          <w:color w:val="104F75"/>
        </w:rPr>
        <w:t xml:space="preserve">structured interventions) </w:t>
      </w:r>
    </w:p>
    <w:p w14:paraId="2A7D5524" w14:textId="1126C5FC" w:rsidR="00E66558" w:rsidRPr="00EC1847" w:rsidRDefault="00651D59">
      <w:pPr>
        <w:rPr>
          <w:rFonts w:cs="Arial"/>
        </w:rPr>
      </w:pPr>
      <w:r w:rsidRPr="00EC1847">
        <w:rPr>
          <w:rFonts w:cs="Arial"/>
        </w:rPr>
        <w:t>Budgeted cost</w:t>
      </w:r>
      <w:r w:rsidRPr="00EC1847">
        <w:rPr>
          <w:rFonts w:cs="Arial"/>
          <w:b/>
        </w:rPr>
        <w:t xml:space="preserve">: </w:t>
      </w:r>
      <w:r w:rsidR="0093272D">
        <w:rPr>
          <w:rFonts w:cs="Arial"/>
          <w:b/>
        </w:rPr>
        <w:t>£</w:t>
      </w:r>
      <w:r w:rsidR="00E57F53">
        <w:rPr>
          <w:rFonts w:cs="Arial"/>
          <w:b/>
        </w:rPr>
        <w:t>84,000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EC1847" w14:paraId="2A7D5528" w14:textId="77777777" w:rsidTr="00A75681">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C1847" w:rsidRDefault="009D71E8">
            <w:pPr>
              <w:pStyle w:val="TableHeader"/>
              <w:jc w:val="left"/>
              <w:rPr>
                <w:rFonts w:cs="Arial"/>
              </w:rPr>
            </w:pPr>
            <w:r w:rsidRPr="00EC1847">
              <w:rPr>
                <w:rFonts w:cs="Arial"/>
              </w:rP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C1847" w:rsidRDefault="009D71E8">
            <w:pPr>
              <w:pStyle w:val="TableHeader"/>
              <w:jc w:val="left"/>
              <w:rPr>
                <w:rFonts w:cs="Arial"/>
              </w:rPr>
            </w:pPr>
            <w:r w:rsidRPr="00EC1847">
              <w:rPr>
                <w:rFonts w:cs="Arial"/>
              </w:rP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C1847" w:rsidRDefault="009D71E8">
            <w:pPr>
              <w:pStyle w:val="TableHeader"/>
              <w:jc w:val="left"/>
              <w:rPr>
                <w:rFonts w:cs="Arial"/>
              </w:rPr>
            </w:pPr>
            <w:r w:rsidRPr="00EC1847">
              <w:rPr>
                <w:rFonts w:cs="Arial"/>
              </w:rPr>
              <w:t>Challenge number(s) addressed</w:t>
            </w:r>
          </w:p>
        </w:tc>
      </w:tr>
      <w:tr w:rsidR="00766B59" w:rsidRPr="00EC1847" w14:paraId="2A7D552C" w14:textId="77777777" w:rsidTr="00A75681">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34DFB" w14:textId="0F5C844E" w:rsidR="00E66558" w:rsidRPr="00EC1847" w:rsidRDefault="0093272D">
            <w:pPr>
              <w:pStyle w:val="TableRow"/>
              <w:rPr>
                <w:rFonts w:cs="Arial"/>
                <w:color w:val="auto"/>
              </w:rPr>
            </w:pPr>
            <w:r>
              <w:rPr>
                <w:rFonts w:cs="Arial"/>
                <w:color w:val="auto"/>
              </w:rPr>
              <w:t>One TA3 in every KS</w:t>
            </w:r>
            <w:r w:rsidR="00957D0E" w:rsidRPr="00EC1847">
              <w:rPr>
                <w:rFonts w:cs="Arial"/>
                <w:color w:val="auto"/>
              </w:rPr>
              <w:t xml:space="preserve"> group to allow for focused interventions and high adult/pupil ratio</w:t>
            </w:r>
          </w:p>
          <w:p w14:paraId="7ACC3A02" w14:textId="29D0B3D1"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lastRenderedPageBreak/>
              <w:t>To reduce gaps in attainment through carefully differentiated interventions to support reading, writing, and maths for identified groups. To increase the % of PP children working at year group expectations in mathematics, reading and writing.</w:t>
            </w:r>
            <w:r w:rsidR="008A51B2" w:rsidRPr="00EC1847">
              <w:rPr>
                <w:rFonts w:eastAsiaTheme="minorHAnsi" w:cs="Arial"/>
                <w:color w:val="auto"/>
                <w:lang w:eastAsia="en-US"/>
              </w:rPr>
              <w:t xml:space="preserve"> </w:t>
            </w:r>
            <w:r w:rsidRPr="00EC1847">
              <w:rPr>
                <w:rFonts w:eastAsiaTheme="minorHAnsi" w:cs="Arial"/>
                <w:color w:val="auto"/>
                <w:lang w:eastAsia="en-US"/>
              </w:rPr>
              <w:t>To ensure the progress of all PP pupils and other pupils identified as vulnerable, will be in line with other non-disadvantaged pupils.</w:t>
            </w:r>
          </w:p>
          <w:p w14:paraId="2A7D5529" w14:textId="0188B9D4" w:rsidR="009F6D22" w:rsidRPr="00EC1847" w:rsidRDefault="009F6D22" w:rsidP="009967EC">
            <w:pPr>
              <w:pStyle w:val="TableRow"/>
              <w:ind w:left="0"/>
              <w:rPr>
                <w:rFonts w:cs="Arial"/>
                <w:color w:val="auto"/>
              </w:rPr>
            </w:pP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A055C" w14:textId="01A324A7" w:rsidR="007304E7" w:rsidRPr="00EC1847" w:rsidRDefault="007304E7" w:rsidP="00957D0E">
            <w:pPr>
              <w:pStyle w:val="TableRowCentered"/>
              <w:ind w:left="0"/>
              <w:jc w:val="left"/>
              <w:rPr>
                <w:rFonts w:cs="Arial"/>
                <w:color w:val="auto"/>
                <w:szCs w:val="24"/>
              </w:rPr>
            </w:pPr>
            <w:r w:rsidRPr="00EC1847">
              <w:rPr>
                <w:rFonts w:cs="Arial"/>
                <w:color w:val="auto"/>
                <w:szCs w:val="24"/>
              </w:rPr>
              <w:lastRenderedPageBreak/>
              <w:t>TAs’ interactions with pupils: interactions are less formal and more personalised than teacher to-pupil talk; they aid pupil engagement; help to keep them on-task; and allow access to immediat</w:t>
            </w:r>
            <w:r w:rsidR="00895236" w:rsidRPr="00EC1847">
              <w:rPr>
                <w:rFonts w:cs="Arial"/>
                <w:color w:val="auto"/>
                <w:szCs w:val="24"/>
              </w:rPr>
              <w:t xml:space="preserve">e support </w:t>
            </w:r>
            <w:r w:rsidR="00895236" w:rsidRPr="00EC1847">
              <w:rPr>
                <w:rFonts w:cs="Arial"/>
                <w:color w:val="auto"/>
                <w:szCs w:val="24"/>
              </w:rPr>
              <w:lastRenderedPageBreak/>
              <w:t>and differentiation. (Rubie-Davies, C., Blatchford, P., Webster, R., Koutsoubou, M. and Bassett, P, 2010)</w:t>
            </w:r>
          </w:p>
          <w:p w14:paraId="7D11B57F" w14:textId="77777777" w:rsidR="007304E7" w:rsidRPr="00EC1847" w:rsidRDefault="007304E7" w:rsidP="00957D0E">
            <w:pPr>
              <w:pStyle w:val="TableRowCentered"/>
              <w:ind w:left="0"/>
              <w:jc w:val="left"/>
              <w:rPr>
                <w:rFonts w:cs="Arial"/>
                <w:color w:val="auto"/>
                <w:szCs w:val="24"/>
              </w:rPr>
            </w:pPr>
          </w:p>
          <w:p w14:paraId="2A7D552A" w14:textId="0F44B29F" w:rsidR="00E66558" w:rsidRPr="00EC1847" w:rsidRDefault="007304E7" w:rsidP="00957D0E">
            <w:pPr>
              <w:pStyle w:val="TableRowCentered"/>
              <w:ind w:left="0"/>
              <w:jc w:val="left"/>
              <w:rPr>
                <w:rFonts w:cs="Arial"/>
                <w:color w:val="auto"/>
                <w:szCs w:val="24"/>
              </w:rPr>
            </w:pPr>
            <w:r w:rsidRPr="00EC1847">
              <w:rPr>
                <w:rFonts w:cs="Arial"/>
                <w:color w:val="auto"/>
                <w:szCs w:val="24"/>
              </w:rPr>
              <w:t>Research on TAs delivering targeted interventions in one</w:t>
            </w:r>
            <w:r w:rsidR="0064292B" w:rsidRPr="00EC1847">
              <w:rPr>
                <w:rFonts w:cs="Arial"/>
                <w:color w:val="auto"/>
                <w:szCs w:val="24"/>
              </w:rPr>
              <w:t xml:space="preserve"> </w:t>
            </w:r>
            <w:r w:rsidRPr="00EC1847">
              <w:rPr>
                <w:rFonts w:cs="Arial"/>
                <w:color w:val="auto"/>
                <w:szCs w:val="24"/>
              </w:rPr>
              <w:t>to-one or small group settings shows a consistent impact on attainment of approximately three to four additional months’ progress (effect size 0.2–0.3).(EEF,2021)</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8519534" w:rsidR="00E66558" w:rsidRPr="00EC1847" w:rsidRDefault="00957D0E">
            <w:pPr>
              <w:pStyle w:val="TableRowCentered"/>
              <w:jc w:val="left"/>
              <w:rPr>
                <w:rFonts w:cs="Arial"/>
                <w:color w:val="auto"/>
                <w:szCs w:val="24"/>
              </w:rPr>
            </w:pPr>
            <w:r w:rsidRPr="00EC1847">
              <w:rPr>
                <w:rFonts w:cs="Arial"/>
                <w:color w:val="auto"/>
                <w:szCs w:val="24"/>
              </w:rPr>
              <w:lastRenderedPageBreak/>
              <w:t>1</w:t>
            </w:r>
            <w:r w:rsidR="0093272D">
              <w:rPr>
                <w:rFonts w:cs="Arial"/>
                <w:color w:val="auto"/>
                <w:szCs w:val="24"/>
              </w:rPr>
              <w:t>, 2</w:t>
            </w:r>
          </w:p>
        </w:tc>
      </w:tr>
      <w:tr w:rsidR="00766B59" w:rsidRPr="00EC1847" w14:paraId="2A7D5530" w14:textId="77777777" w:rsidTr="00A75681">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AC25E" w14:textId="77777777" w:rsidR="008A51B2" w:rsidRPr="00EC1847" w:rsidRDefault="00651D59">
            <w:pPr>
              <w:pStyle w:val="TableRow"/>
              <w:rPr>
                <w:rFonts w:cs="Arial"/>
                <w:color w:val="auto"/>
              </w:rPr>
            </w:pPr>
            <w:r w:rsidRPr="00EC1847">
              <w:rPr>
                <w:rFonts w:cs="Arial"/>
                <w:color w:val="auto"/>
              </w:rPr>
              <w:t>Additional Educational Psychologist Visits pupils with SEN</w:t>
            </w:r>
            <w:r w:rsidR="008A51B2" w:rsidRPr="00EC1847">
              <w:rPr>
                <w:rFonts w:cs="Arial"/>
                <w:color w:val="auto"/>
              </w:rPr>
              <w:t xml:space="preserve">. </w:t>
            </w:r>
          </w:p>
          <w:p w14:paraId="4D489CCE" w14:textId="677F5207" w:rsidR="00E66558" w:rsidRPr="00EC1847" w:rsidRDefault="008A51B2">
            <w:pPr>
              <w:pStyle w:val="TableRow"/>
              <w:rPr>
                <w:rFonts w:cs="Arial"/>
                <w:color w:val="auto"/>
              </w:rPr>
            </w:pPr>
            <w:r w:rsidRPr="00EC1847">
              <w:rPr>
                <w:rFonts w:cs="Arial"/>
                <w:color w:val="auto"/>
              </w:rPr>
              <w:t>Extra visits from the EP to support children in receipt of PP grant, offering advice and support for the most vulnerable.</w:t>
            </w:r>
          </w:p>
          <w:p w14:paraId="2A7D552D" w14:textId="307D5441" w:rsidR="009F6D22" w:rsidRPr="00EC1847" w:rsidRDefault="009F6D22">
            <w:pPr>
              <w:pStyle w:val="TableRow"/>
              <w:rPr>
                <w:rFonts w:cs="Arial"/>
                <w:color w:val="auto"/>
              </w:rPr>
            </w:pP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30DFB" w14:textId="35A60A33" w:rsidR="0064292B" w:rsidRPr="00EC1847" w:rsidRDefault="0064292B" w:rsidP="00081BD9">
            <w:pPr>
              <w:shd w:val="clear" w:color="auto" w:fill="FFFFFF"/>
              <w:suppressAutoHyphens w:val="0"/>
              <w:autoSpaceDN/>
              <w:spacing w:after="0" w:line="240" w:lineRule="auto"/>
              <w:textAlignment w:val="baseline"/>
              <w:rPr>
                <w:rFonts w:cs="Arial"/>
                <w:color w:val="auto"/>
              </w:rPr>
            </w:pPr>
            <w:r w:rsidRPr="00EC1847">
              <w:rPr>
                <w:rFonts w:cs="Arial"/>
                <w:color w:val="auto"/>
              </w:rPr>
              <w:t>EP’s have a statutory role on providing advice and information to local authorities (LAs) for children and young people with special educational needs and/or disability (SEND), and are undergoing a statutory needs assessment (Reg 6 (1) (d) SEND Regulations 2014).</w:t>
            </w:r>
          </w:p>
          <w:p w14:paraId="3DE22623" w14:textId="29460008" w:rsidR="0064292B" w:rsidRDefault="0064292B" w:rsidP="00081BD9">
            <w:pPr>
              <w:shd w:val="clear" w:color="auto" w:fill="FFFFFF"/>
              <w:suppressAutoHyphens w:val="0"/>
              <w:autoSpaceDN/>
              <w:spacing w:after="0" w:line="240" w:lineRule="auto"/>
              <w:textAlignment w:val="baseline"/>
              <w:rPr>
                <w:rFonts w:cs="Arial"/>
                <w:color w:val="auto"/>
              </w:rPr>
            </w:pPr>
          </w:p>
          <w:p w14:paraId="7D7BF5BD" w14:textId="159E02C0" w:rsidR="00EC1847" w:rsidRDefault="00EC1847" w:rsidP="00081BD9">
            <w:pPr>
              <w:shd w:val="clear" w:color="auto" w:fill="FFFFFF"/>
              <w:suppressAutoHyphens w:val="0"/>
              <w:autoSpaceDN/>
              <w:spacing w:after="0" w:line="240" w:lineRule="auto"/>
              <w:textAlignment w:val="baseline"/>
              <w:rPr>
                <w:rFonts w:cs="Arial"/>
                <w:color w:val="auto"/>
              </w:rPr>
            </w:pPr>
          </w:p>
          <w:p w14:paraId="15DCDCF9" w14:textId="77777777" w:rsidR="00547A6C" w:rsidRDefault="00EC1847" w:rsidP="00EC1847">
            <w:pPr>
              <w:pStyle w:val="Default"/>
            </w:pPr>
            <w:r>
              <w:t xml:space="preserve">EPs are critical in identifying special educational needs (SEN) and providing a statutory contribution to Education, Health and Care (EHC) assessments. They also play an essential role in upskilling the education and wider workforce, thus ensuring high quality special educational needs and disability (SEND) provision is available. A fundamental part of their role is supporting the social, emotional and mental wellbeing of children and young people, families and teachers, to help address the increase in mental health problems in children and young people. </w:t>
            </w:r>
          </w:p>
          <w:p w14:paraId="2A388773" w14:textId="77777777" w:rsidR="00EC1847" w:rsidRPr="00EC1847" w:rsidRDefault="00EC1847" w:rsidP="00081BD9">
            <w:pPr>
              <w:shd w:val="clear" w:color="auto" w:fill="FFFFFF"/>
              <w:suppressAutoHyphens w:val="0"/>
              <w:autoSpaceDN/>
              <w:spacing w:after="0" w:line="240" w:lineRule="auto"/>
              <w:textAlignment w:val="baseline"/>
              <w:rPr>
                <w:rFonts w:cs="Arial"/>
                <w:color w:val="auto"/>
              </w:rPr>
            </w:pPr>
          </w:p>
          <w:p w14:paraId="4AF17B0D" w14:textId="04456F14" w:rsidR="00081BD9" w:rsidRPr="00EC1847" w:rsidRDefault="00E94015" w:rsidP="00081BD9">
            <w:pPr>
              <w:shd w:val="clear" w:color="auto" w:fill="FFFFFF"/>
              <w:suppressAutoHyphens w:val="0"/>
              <w:autoSpaceDN/>
              <w:spacing w:after="0" w:line="240" w:lineRule="auto"/>
              <w:textAlignment w:val="baseline"/>
              <w:rPr>
                <w:rFonts w:cs="Arial"/>
                <w:color w:val="000000"/>
              </w:rPr>
            </w:pPr>
            <w:r w:rsidRPr="00EC1847">
              <w:rPr>
                <w:rFonts w:cs="Arial"/>
                <w:color w:val="000000"/>
              </w:rPr>
              <w:t>12 visits i</w:t>
            </w:r>
            <w:r w:rsidR="00081BD9" w:rsidRPr="00EC1847">
              <w:rPr>
                <w:rFonts w:cs="Arial"/>
                <w:color w:val="000000"/>
              </w:rPr>
              <w:t>n the last academic year ,</w:t>
            </w:r>
          </w:p>
          <w:p w14:paraId="2D0A6D1A" w14:textId="41DFB462" w:rsidR="00081BD9" w:rsidRPr="00EC1847" w:rsidRDefault="00081BD9" w:rsidP="00081BD9">
            <w:pPr>
              <w:shd w:val="clear" w:color="auto" w:fill="FFFFFF"/>
              <w:suppressAutoHyphens w:val="0"/>
              <w:autoSpaceDN/>
              <w:spacing w:after="0" w:line="240" w:lineRule="auto"/>
              <w:textAlignment w:val="baseline"/>
              <w:rPr>
                <w:rFonts w:cs="Arial"/>
                <w:color w:val="000000"/>
              </w:rPr>
            </w:pPr>
            <w:r w:rsidRPr="00EC1847">
              <w:rPr>
                <w:rFonts w:cs="Arial"/>
                <w:color w:val="000000"/>
              </w:rPr>
              <w:t>3</w:t>
            </w:r>
            <w:r w:rsidR="00E05C90" w:rsidRPr="00EC1847">
              <w:rPr>
                <w:rFonts w:cs="Arial"/>
                <w:color w:val="000000"/>
              </w:rPr>
              <w:t xml:space="preserve">  x reception PPG children </w:t>
            </w:r>
            <w:r w:rsidRPr="00EC1847">
              <w:rPr>
                <w:rFonts w:cs="Arial"/>
                <w:color w:val="000000"/>
              </w:rPr>
              <w:t>had a visit from the Education Psychologist </w:t>
            </w:r>
          </w:p>
          <w:p w14:paraId="04084DF3" w14:textId="624FD9CC" w:rsidR="00081BD9" w:rsidRPr="00EC1847" w:rsidRDefault="00E05C90" w:rsidP="00081BD9">
            <w:pPr>
              <w:shd w:val="clear" w:color="auto" w:fill="FFFFFF"/>
              <w:suppressAutoHyphens w:val="0"/>
              <w:autoSpaceDN/>
              <w:spacing w:after="0" w:line="240" w:lineRule="auto"/>
              <w:textAlignment w:val="baseline"/>
              <w:rPr>
                <w:rFonts w:cs="Arial"/>
                <w:color w:val="000000"/>
              </w:rPr>
            </w:pPr>
            <w:r w:rsidRPr="00EC1847">
              <w:rPr>
                <w:rFonts w:cs="Arial"/>
                <w:color w:val="000000"/>
              </w:rPr>
              <w:t xml:space="preserve">3 x  Y4 PPG children </w:t>
            </w:r>
            <w:r w:rsidR="00081BD9" w:rsidRPr="00EC1847">
              <w:rPr>
                <w:rFonts w:cs="Arial"/>
                <w:color w:val="000000"/>
              </w:rPr>
              <w:t>had a visit from the Education Psychologist</w:t>
            </w:r>
          </w:p>
          <w:p w14:paraId="2A7D552E" w14:textId="7606C76B" w:rsidR="00E66558" w:rsidRPr="00EC1847" w:rsidRDefault="00E66558">
            <w:pPr>
              <w:pStyle w:val="TableRowCentered"/>
              <w:jc w:val="left"/>
              <w:rPr>
                <w:rFonts w:cs="Arial"/>
                <w:color w:val="auto"/>
                <w:szCs w:val="24"/>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72DA281" w:rsidR="00E66558" w:rsidRPr="00EC1847" w:rsidRDefault="00651D59">
            <w:pPr>
              <w:pStyle w:val="TableRowCentered"/>
              <w:jc w:val="left"/>
              <w:rPr>
                <w:rFonts w:cs="Arial"/>
                <w:color w:val="auto"/>
                <w:szCs w:val="24"/>
              </w:rPr>
            </w:pPr>
            <w:r w:rsidRPr="00EC1847">
              <w:rPr>
                <w:rFonts w:cs="Arial"/>
                <w:color w:val="auto"/>
                <w:szCs w:val="24"/>
              </w:rPr>
              <w:t>1</w:t>
            </w:r>
            <w:r w:rsidR="008A51B2" w:rsidRPr="00EC1847">
              <w:rPr>
                <w:rFonts w:cs="Arial"/>
                <w:color w:val="auto"/>
                <w:szCs w:val="24"/>
              </w:rPr>
              <w:t>, 2, 3</w:t>
            </w:r>
          </w:p>
        </w:tc>
      </w:tr>
    </w:tbl>
    <w:p w14:paraId="5CA6F029" w14:textId="77777777" w:rsidR="00164CFE" w:rsidRPr="00EC1847" w:rsidRDefault="00164CFE">
      <w:pPr>
        <w:rPr>
          <w:rFonts w:cs="Arial"/>
          <w:b/>
          <w:color w:val="FF0000"/>
        </w:rPr>
      </w:pPr>
    </w:p>
    <w:p w14:paraId="2A7D5532" w14:textId="167F0FA3" w:rsidR="00E66558" w:rsidRPr="00EC1847" w:rsidRDefault="009D71E8">
      <w:pPr>
        <w:rPr>
          <w:rFonts w:cs="Arial"/>
          <w:b/>
          <w:color w:val="104F75"/>
        </w:rPr>
      </w:pPr>
      <w:r w:rsidRPr="00EC1847">
        <w:rPr>
          <w:rFonts w:cs="Arial"/>
          <w:b/>
          <w:color w:val="104F75"/>
        </w:rPr>
        <w:lastRenderedPageBreak/>
        <w:t>Wider strategies (for example, related to attendance, behaviour, wellbeing)</w:t>
      </w:r>
    </w:p>
    <w:p w14:paraId="2A7D5533" w14:textId="0570F3CB" w:rsidR="00E66558" w:rsidRPr="00EC1847" w:rsidRDefault="00E7724D">
      <w:pPr>
        <w:spacing w:before="240" w:after="120"/>
        <w:rPr>
          <w:rFonts w:cs="Arial"/>
        </w:rPr>
      </w:pPr>
      <w:r w:rsidRPr="00EC1847">
        <w:rPr>
          <w:rFonts w:cs="Arial"/>
        </w:rPr>
        <w:t xml:space="preserve">Budgeted cost - </w:t>
      </w:r>
      <w:r w:rsidR="00C30A01">
        <w:rPr>
          <w:rFonts w:cs="Arial"/>
          <w:b/>
        </w:rPr>
        <w:t>£</w:t>
      </w:r>
      <w:r w:rsidR="00E57F53">
        <w:rPr>
          <w:rFonts w:cs="Arial"/>
        </w:rPr>
        <w:t>84,950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EC1847" w14:paraId="2A7D5537" w14:textId="77777777" w:rsidTr="0093272D">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C1847" w:rsidRDefault="009D71E8">
            <w:pPr>
              <w:pStyle w:val="TableHeader"/>
              <w:jc w:val="left"/>
              <w:rPr>
                <w:rFonts w:cs="Arial"/>
              </w:rPr>
            </w:pPr>
            <w:r w:rsidRPr="00EC1847">
              <w:rPr>
                <w:rFonts w:cs="Arial"/>
              </w:rP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C1847" w:rsidRDefault="009D71E8">
            <w:pPr>
              <w:pStyle w:val="TableHeader"/>
              <w:jc w:val="left"/>
              <w:rPr>
                <w:rFonts w:cs="Arial"/>
              </w:rPr>
            </w:pPr>
            <w:r w:rsidRPr="00EC1847">
              <w:rPr>
                <w:rFonts w:cs="Arial"/>
              </w:rP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C1847" w:rsidRDefault="009D71E8">
            <w:pPr>
              <w:pStyle w:val="TableHeader"/>
              <w:jc w:val="left"/>
              <w:rPr>
                <w:rFonts w:cs="Arial"/>
              </w:rPr>
            </w:pPr>
            <w:r w:rsidRPr="00EC1847">
              <w:rPr>
                <w:rFonts w:cs="Arial"/>
              </w:rPr>
              <w:t>Challenge number(s) addressed</w:t>
            </w:r>
          </w:p>
        </w:tc>
      </w:tr>
      <w:tr w:rsidR="00766B59" w:rsidRPr="00EC1847" w14:paraId="75411C06" w14:textId="77777777" w:rsidTr="0093272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CA401" w14:textId="77777777" w:rsidR="00957D0E" w:rsidRPr="00EC1847" w:rsidRDefault="00957D0E" w:rsidP="00957D0E">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Professional support -  Pastoral intervention </w:t>
            </w:r>
          </w:p>
          <w:p w14:paraId="515AB959" w14:textId="19AD1D33" w:rsidR="008A51B2" w:rsidRPr="00EC1847" w:rsidRDefault="0093272D" w:rsidP="008A51B2">
            <w:pPr>
              <w:tabs>
                <w:tab w:val="left" w:pos="3650"/>
              </w:tabs>
              <w:suppressAutoHyphens w:val="0"/>
              <w:autoSpaceDN/>
              <w:spacing w:after="200" w:line="276" w:lineRule="auto"/>
              <w:rPr>
                <w:rFonts w:eastAsiaTheme="minorHAnsi" w:cs="Arial"/>
                <w:color w:val="auto"/>
                <w:lang w:eastAsia="en-US"/>
              </w:rPr>
            </w:pPr>
            <w:r>
              <w:rPr>
                <w:rFonts w:eastAsiaTheme="minorHAnsi" w:cs="Arial"/>
                <w:color w:val="auto"/>
                <w:lang w:eastAsia="en-US"/>
              </w:rPr>
              <w:t>Plus 1</w:t>
            </w:r>
            <w:r w:rsidR="00957D0E" w:rsidRPr="00EC1847">
              <w:rPr>
                <w:rFonts w:eastAsiaTheme="minorHAnsi" w:cs="Arial"/>
                <w:color w:val="auto"/>
                <w:lang w:eastAsia="en-US"/>
              </w:rPr>
              <w:t xml:space="preserve"> learning mentors</w:t>
            </w:r>
            <w:r w:rsidR="008A51B2" w:rsidRPr="00EC1847">
              <w:rPr>
                <w:rFonts w:eastAsiaTheme="minorHAnsi" w:cs="Arial"/>
                <w:color w:val="auto"/>
                <w:lang w:eastAsia="en-US"/>
              </w:rPr>
              <w:t xml:space="preserve"> </w:t>
            </w:r>
          </w:p>
          <w:p w14:paraId="189A9950" w14:textId="76630F9C"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lead Pastoral provision throughout school.</w:t>
            </w:r>
          </w:p>
          <w:p w14:paraId="7DF84742" w14:textId="1D27BC6D"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reduce any gaps in attainment by ensuring all pupils are included and achieve well – through attendance, academic support, family support, behaviour, SEN support and advice and assessment. Encouraging children to discuss issues and problems.</w:t>
            </w:r>
          </w:p>
          <w:p w14:paraId="38D2ADD5"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support the emotional, social and behavioural development of PP pupils and other children who are identified as vulnerable</w:t>
            </w:r>
          </w:p>
          <w:p w14:paraId="1AC392EC" w14:textId="05638BCA" w:rsidR="00957D0E" w:rsidRPr="00EC1847" w:rsidRDefault="008A51B2" w:rsidP="008A51B2">
            <w:pPr>
              <w:pStyle w:val="TableRow"/>
              <w:rPr>
                <w:rFonts w:cs="Arial"/>
                <w:color w:val="auto"/>
              </w:rPr>
            </w:pPr>
            <w:r w:rsidRPr="00EC1847">
              <w:rPr>
                <w:rFonts w:eastAsiaTheme="minorHAnsi" w:cs="Arial"/>
                <w:color w:val="auto"/>
                <w:lang w:eastAsia="en-US"/>
              </w:rPr>
              <w:t>Pastoral Interventions using the garden and the greenhouse, engaging children who struggle with relationships and mental wellbeing. This will support creating better relationships</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7EBAE" w14:textId="77FD98B5" w:rsidR="007304E7" w:rsidRPr="00EC1847" w:rsidRDefault="007304E7" w:rsidP="007304E7">
            <w:pPr>
              <w:rPr>
                <w:rFonts w:cs="Arial"/>
                <w:color w:val="auto"/>
              </w:rPr>
            </w:pPr>
            <w:r w:rsidRPr="00EC1847">
              <w:rPr>
                <w:rFonts w:cs="Arial"/>
                <w:color w:val="auto"/>
              </w:rPr>
              <w:t xml:space="preserve">Strong pastoral care is the foundation stone of a successful strategy. It should be seen as the bedrock of any efforts to tackle educational disadvantage (Rowland, 2021:21). </w:t>
            </w:r>
          </w:p>
          <w:p w14:paraId="5A3E746B" w14:textId="4AC47E03" w:rsidR="007304E7" w:rsidRPr="00EC1847" w:rsidRDefault="007304E7" w:rsidP="007304E7">
            <w:pPr>
              <w:rPr>
                <w:rFonts w:cs="Arial"/>
                <w:color w:val="auto"/>
              </w:rPr>
            </w:pPr>
            <w:r w:rsidRPr="00EC1847">
              <w:rPr>
                <w:rFonts w:cs="Arial"/>
                <w:color w:val="auto"/>
              </w:rPr>
              <w:t>Social emotional health in early childhood is defined as the developing capacity to form secure relationships, experience and regulate emotions, explore and learn. Without this, children cannot successfully participate in social interactions, manage conflict, express empathy to others and develop a positive sense of who they are. When they develop this, they are more likely to engage in an educational setting (Rowland, 2021:44).</w:t>
            </w:r>
          </w:p>
          <w:p w14:paraId="6F230AFC" w14:textId="7F447CE9" w:rsidR="00910A3D" w:rsidRPr="00EC1847" w:rsidRDefault="00910A3D" w:rsidP="007304E7">
            <w:pPr>
              <w:rPr>
                <w:rFonts w:cs="Arial"/>
                <w:color w:val="auto"/>
              </w:rPr>
            </w:pPr>
          </w:p>
          <w:p w14:paraId="0178EE9C" w14:textId="5AB98367" w:rsidR="00910A3D" w:rsidRPr="00EC1847" w:rsidRDefault="00910A3D" w:rsidP="007304E7">
            <w:pPr>
              <w:rPr>
                <w:rFonts w:cs="Arial"/>
                <w:color w:val="auto"/>
              </w:rPr>
            </w:pPr>
            <w:r w:rsidRPr="00EC1847">
              <w:rPr>
                <w:rFonts w:cs="Arial"/>
                <w:color w:val="auto"/>
              </w:rPr>
              <w:t>The foundation of securing good attendance is that school is a calm, orderly, safe, and supportive environment where all pupils want to be and are keen and ready to learn. (GOV, 2021)</w:t>
            </w:r>
          </w:p>
          <w:p w14:paraId="72E23D98" w14:textId="77777777" w:rsidR="00957D0E" w:rsidRPr="00EC1847" w:rsidRDefault="00957D0E" w:rsidP="00957D0E">
            <w:pPr>
              <w:tabs>
                <w:tab w:val="left" w:pos="3650"/>
              </w:tabs>
              <w:suppressAutoHyphens w:val="0"/>
              <w:autoSpaceDN/>
              <w:spacing w:after="200" w:line="276" w:lineRule="auto"/>
              <w:rPr>
                <w:rFonts w:eastAsiaTheme="minorHAnsi" w:cs="Arial"/>
                <w:color w:val="auto"/>
                <w:lang w:eastAsia="en-US"/>
              </w:rPr>
            </w:pPr>
          </w:p>
          <w:p w14:paraId="5BE8239A" w14:textId="7BBF3F09" w:rsidR="007304E7" w:rsidRPr="00EC1847" w:rsidRDefault="007304E7" w:rsidP="00957D0E">
            <w:pPr>
              <w:tabs>
                <w:tab w:val="left" w:pos="3650"/>
              </w:tabs>
              <w:suppressAutoHyphens w:val="0"/>
              <w:autoSpaceDN/>
              <w:spacing w:after="200" w:line="276" w:lineRule="auto"/>
              <w:rPr>
                <w:rFonts w:eastAsiaTheme="minorHAnsi" w:cs="Arial"/>
                <w:color w:val="auto"/>
                <w:lang w:eastAsia="en-US"/>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AA9CD" w14:textId="7BE623AE" w:rsidR="00957D0E" w:rsidRPr="00EC1847" w:rsidRDefault="00B93710">
            <w:pPr>
              <w:pStyle w:val="TableRowCentered"/>
              <w:jc w:val="left"/>
              <w:rPr>
                <w:rFonts w:cs="Arial"/>
                <w:color w:val="auto"/>
                <w:szCs w:val="24"/>
              </w:rPr>
            </w:pPr>
            <w:r w:rsidRPr="00EC1847">
              <w:rPr>
                <w:rFonts w:cs="Arial"/>
                <w:color w:val="auto"/>
                <w:szCs w:val="24"/>
              </w:rPr>
              <w:t xml:space="preserve">2, </w:t>
            </w:r>
            <w:r w:rsidR="00957D0E" w:rsidRPr="00EC1847">
              <w:rPr>
                <w:rFonts w:cs="Arial"/>
                <w:color w:val="auto"/>
                <w:szCs w:val="24"/>
              </w:rPr>
              <w:t>3</w:t>
            </w:r>
            <w:r w:rsidR="0093272D">
              <w:rPr>
                <w:rFonts w:cs="Arial"/>
                <w:color w:val="auto"/>
                <w:szCs w:val="24"/>
              </w:rPr>
              <w:t>, 4</w:t>
            </w:r>
          </w:p>
        </w:tc>
      </w:tr>
      <w:tr w:rsidR="00766B59" w:rsidRPr="00EC1847" w14:paraId="2A7D553B" w14:textId="77777777" w:rsidTr="0093272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C6285" w14:textId="77777777" w:rsidR="0093272D" w:rsidRDefault="00443FBF">
            <w:pPr>
              <w:pStyle w:val="TableRow"/>
              <w:rPr>
                <w:rFonts w:cs="Arial"/>
                <w:color w:val="auto"/>
              </w:rPr>
            </w:pPr>
            <w:r w:rsidRPr="00EC1847">
              <w:rPr>
                <w:rFonts w:cs="Arial"/>
                <w:color w:val="auto"/>
              </w:rPr>
              <w:t>Curriculum enrichment through school trips</w:t>
            </w:r>
          </w:p>
          <w:p w14:paraId="5B4BB63D" w14:textId="3E81B5BF" w:rsidR="00E66558" w:rsidRPr="00EC1847" w:rsidRDefault="00E66558">
            <w:pPr>
              <w:pStyle w:val="TableRow"/>
              <w:rPr>
                <w:rFonts w:cs="Arial"/>
                <w:color w:val="auto"/>
              </w:rPr>
            </w:pPr>
          </w:p>
          <w:p w14:paraId="4FB979B7"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Disadvantaged pupils do not have access to wider experiences outside of school. We aim to con</w:t>
            </w:r>
            <w:r w:rsidRPr="00EC1847">
              <w:rPr>
                <w:rFonts w:eastAsiaTheme="minorHAnsi" w:cs="Arial"/>
                <w:color w:val="auto"/>
                <w:lang w:eastAsia="en-US"/>
              </w:rPr>
              <w:lastRenderedPageBreak/>
              <w:t>tinue providing enrichment experiences for pupils to enhance their understanding of the curriculum.</w:t>
            </w:r>
          </w:p>
          <w:p w14:paraId="2A7D5538" w14:textId="197F3A93" w:rsidR="00443FBF" w:rsidRPr="00EC1847" w:rsidRDefault="008A51B2" w:rsidP="008A51B2">
            <w:pPr>
              <w:pStyle w:val="TableRow"/>
              <w:rPr>
                <w:rFonts w:cs="Arial"/>
                <w:color w:val="auto"/>
              </w:rPr>
            </w:pPr>
            <w:r w:rsidRPr="00EC1847">
              <w:rPr>
                <w:rFonts w:eastAsiaTheme="minorHAnsi" w:cs="Arial"/>
                <w:color w:val="auto"/>
                <w:lang w:eastAsia="en-US"/>
              </w:rPr>
              <w:t>Enrichment days to take place as a class or whole school to enhance the school curriculum. In-school gaps narrow in all subjects. Pupils’ attitudes to learning improve further.</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BAB09" w14:textId="77777777" w:rsidR="00EC1847" w:rsidRDefault="007304E7" w:rsidP="007304E7">
            <w:pPr>
              <w:rPr>
                <w:rFonts w:cs="Arial"/>
                <w:color w:val="auto"/>
              </w:rPr>
            </w:pPr>
            <w:r w:rsidRPr="00EC1847">
              <w:rPr>
                <w:rFonts w:cs="Arial"/>
                <w:color w:val="auto"/>
              </w:rPr>
              <w:lastRenderedPageBreak/>
              <w:t xml:space="preserve">Children from the poorest families are three times more likely to not participate in any extra-curricular activities compared to those from wealthier families. </w:t>
            </w:r>
          </w:p>
          <w:p w14:paraId="5B89042D" w14:textId="77777777" w:rsidR="00EC1847" w:rsidRDefault="00EC1847" w:rsidP="007304E7">
            <w:pPr>
              <w:rPr>
                <w:rFonts w:cs="Arial"/>
                <w:color w:val="auto"/>
              </w:rPr>
            </w:pPr>
          </w:p>
          <w:p w14:paraId="32B7C3C6" w14:textId="7E995619" w:rsidR="007304E7" w:rsidRPr="00EC1847" w:rsidRDefault="007304E7" w:rsidP="007304E7">
            <w:pPr>
              <w:rPr>
                <w:rFonts w:cs="Arial"/>
                <w:color w:val="auto"/>
              </w:rPr>
            </w:pPr>
            <w:r w:rsidRPr="00EC1847">
              <w:rPr>
                <w:rFonts w:cs="Arial"/>
                <w:color w:val="auto"/>
              </w:rPr>
              <w:lastRenderedPageBreak/>
              <w:t>Sometimes, however, children from disadvantaged backgrounds do not take part because they lack confidence or fear they will not fit in (Social mobility, 2019).</w:t>
            </w:r>
          </w:p>
          <w:p w14:paraId="4EDE63BD" w14:textId="1F8D6EAE" w:rsidR="007304E7" w:rsidRPr="00EC1847" w:rsidRDefault="007304E7" w:rsidP="007304E7">
            <w:pPr>
              <w:rPr>
                <w:rFonts w:cs="Arial"/>
                <w:color w:val="auto"/>
              </w:rPr>
            </w:pPr>
            <w:r w:rsidRPr="00EC1847">
              <w:rPr>
                <w:rFonts w:cs="Arial"/>
                <w:color w:val="auto"/>
              </w:rPr>
              <w:t xml:space="preserve">Extra-curricular activity is important for young people, and can be especially advantageous in helping to improve the life-chances of those from disadvantaged backgrounds. (John Herriman, Chief Executive of Greenhouse Sports, 2021). </w:t>
            </w:r>
          </w:p>
          <w:p w14:paraId="2A7D5539" w14:textId="2C518DCB" w:rsidR="00E66558" w:rsidRPr="00EC1847" w:rsidRDefault="00E66558" w:rsidP="00443FBF">
            <w:pPr>
              <w:tabs>
                <w:tab w:val="left" w:pos="3650"/>
              </w:tabs>
              <w:suppressAutoHyphens w:val="0"/>
              <w:autoSpaceDN/>
              <w:spacing w:after="200" w:line="276" w:lineRule="auto"/>
              <w:rPr>
                <w:rFonts w:eastAsiaTheme="minorHAnsi" w:cs="Arial"/>
                <w:color w:val="auto"/>
                <w:lang w:eastAsia="en-US"/>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23ADF9F" w:rsidR="00E66558" w:rsidRPr="00EC1847" w:rsidRDefault="00B93710">
            <w:pPr>
              <w:pStyle w:val="TableRowCentered"/>
              <w:jc w:val="left"/>
              <w:rPr>
                <w:rFonts w:cs="Arial"/>
                <w:color w:val="auto"/>
                <w:szCs w:val="24"/>
              </w:rPr>
            </w:pPr>
            <w:r w:rsidRPr="00EC1847">
              <w:rPr>
                <w:rFonts w:cs="Arial"/>
                <w:color w:val="auto"/>
                <w:szCs w:val="24"/>
              </w:rPr>
              <w:lastRenderedPageBreak/>
              <w:t xml:space="preserve">2, </w:t>
            </w:r>
            <w:r w:rsidR="0093272D">
              <w:rPr>
                <w:rFonts w:cs="Arial"/>
                <w:color w:val="auto"/>
                <w:szCs w:val="24"/>
              </w:rPr>
              <w:t>3, 4</w:t>
            </w:r>
          </w:p>
        </w:tc>
      </w:tr>
      <w:tr w:rsidR="00766B59" w:rsidRPr="00EC1847" w14:paraId="2A7D553F" w14:textId="77777777" w:rsidTr="0093272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C28E0" w14:textId="77777777" w:rsidR="00E66558" w:rsidRPr="00EC1847" w:rsidRDefault="00443FBF">
            <w:pPr>
              <w:pStyle w:val="TableRow"/>
              <w:rPr>
                <w:rFonts w:cs="Arial"/>
                <w:color w:val="auto"/>
              </w:rPr>
            </w:pPr>
            <w:r w:rsidRPr="00EC1847">
              <w:rPr>
                <w:rFonts w:cs="Arial"/>
                <w:color w:val="auto"/>
              </w:rPr>
              <w:t>Provision of a range of clubs/enrichment activities</w:t>
            </w:r>
          </w:p>
          <w:p w14:paraId="47AAFD32" w14:textId="77777777" w:rsidR="008A51B2" w:rsidRPr="00EC1847" w:rsidRDefault="008A51B2" w:rsidP="008A51B2">
            <w:pPr>
              <w:tabs>
                <w:tab w:val="left" w:pos="3650"/>
              </w:tabs>
              <w:suppressAutoHyphens w:val="0"/>
              <w:autoSpaceDN/>
              <w:spacing w:after="200" w:line="276" w:lineRule="auto"/>
              <w:rPr>
                <w:rFonts w:cs="Arial"/>
                <w:color w:val="auto"/>
              </w:rPr>
            </w:pPr>
            <w:r w:rsidRPr="00EC1847">
              <w:rPr>
                <w:rFonts w:cs="Arial"/>
                <w:color w:val="auto"/>
              </w:rPr>
              <w:t>To offer enrichment opportunities through a range of subsidised lunchtime and after school clubs.</w:t>
            </w:r>
          </w:p>
          <w:p w14:paraId="05C04CB2"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The percentage of PPG children attending clubs is at least in line with their non-PPG peers. Pupils’ attitudes to learning improve further.</w:t>
            </w:r>
          </w:p>
          <w:p w14:paraId="3D4B00DC"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Attendance at these clubs will be monitored and reviewed on a termly basis.</w:t>
            </w:r>
          </w:p>
          <w:p w14:paraId="2A7D553C" w14:textId="4BE2DB6E" w:rsidR="00443FBF" w:rsidRPr="00EC1847" w:rsidRDefault="00443FBF">
            <w:pPr>
              <w:pStyle w:val="TableRow"/>
              <w:rPr>
                <w:rFonts w:cs="Arial"/>
                <w:color w:val="auto"/>
              </w:rPr>
            </w:pP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6B6D9" w14:textId="77777777" w:rsidR="007304E7" w:rsidRPr="00EC1847" w:rsidRDefault="007304E7" w:rsidP="007304E7">
            <w:pPr>
              <w:rPr>
                <w:rFonts w:cs="Arial"/>
                <w:color w:val="auto"/>
              </w:rPr>
            </w:pPr>
            <w:r w:rsidRPr="00EC1847">
              <w:rPr>
                <w:rFonts w:cs="Arial"/>
                <w:color w:val="auto"/>
              </w:rPr>
              <w:t>Children from the poorest families are three times more likely to not participate in any extra-curricular activities compared to those from wealthier families. Sometimes, however, children from disadvantaged backgrounds do not take part because they lack confidence or fear they will not fit in (Social mobility, 2019).</w:t>
            </w:r>
          </w:p>
          <w:p w14:paraId="4B916A9D" w14:textId="77777777" w:rsidR="007304E7" w:rsidRPr="00EC1847" w:rsidRDefault="007304E7" w:rsidP="007304E7">
            <w:pPr>
              <w:rPr>
                <w:rFonts w:cs="Arial"/>
                <w:color w:val="auto"/>
              </w:rPr>
            </w:pPr>
            <w:r w:rsidRPr="00EC1847">
              <w:rPr>
                <w:rFonts w:cs="Arial"/>
                <w:color w:val="auto"/>
              </w:rPr>
              <w:t xml:space="preserve">Extra-curricular activity is important for young people, and can be especially advantageous in helping to improve the life-chances of those from disadvantaged backgrounds. (John Herriman, Chief Executive of Greenhouse Sports, 2021). </w:t>
            </w:r>
          </w:p>
          <w:p w14:paraId="2A7D553D" w14:textId="77777777" w:rsidR="00E66558" w:rsidRPr="00EC1847" w:rsidRDefault="00E66558" w:rsidP="008A51B2">
            <w:pPr>
              <w:tabs>
                <w:tab w:val="left" w:pos="3650"/>
              </w:tabs>
              <w:suppressAutoHyphens w:val="0"/>
              <w:autoSpaceDN/>
              <w:spacing w:after="200" w:line="276" w:lineRule="auto"/>
              <w:rPr>
                <w:rFonts w:cs="Arial"/>
                <w:color w:val="auto"/>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8E853D9" w:rsidR="00E66558" w:rsidRPr="00EC1847" w:rsidRDefault="0093272D" w:rsidP="00B93710">
            <w:pPr>
              <w:pStyle w:val="TableRowCentered"/>
              <w:ind w:left="0"/>
              <w:jc w:val="left"/>
              <w:rPr>
                <w:rFonts w:cs="Arial"/>
                <w:color w:val="auto"/>
                <w:szCs w:val="24"/>
              </w:rPr>
            </w:pPr>
            <w:r>
              <w:rPr>
                <w:rFonts w:cs="Arial"/>
                <w:color w:val="auto"/>
                <w:szCs w:val="24"/>
              </w:rPr>
              <w:t>2, 3, 4</w:t>
            </w:r>
          </w:p>
        </w:tc>
      </w:tr>
      <w:tr w:rsidR="00E57F53" w:rsidRPr="00E57F53" w14:paraId="3EDF880B" w14:textId="77777777" w:rsidTr="00E57F53">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53619" w14:textId="77777777" w:rsidR="00E57F53" w:rsidRPr="00E57F53" w:rsidRDefault="00E57F53" w:rsidP="00E57F53">
            <w:pPr>
              <w:pStyle w:val="TableRow"/>
              <w:rPr>
                <w:rFonts w:cs="Arial"/>
                <w:color w:val="auto"/>
              </w:rPr>
            </w:pPr>
            <w:r w:rsidRPr="00E57F53">
              <w:rPr>
                <w:rFonts w:cs="Arial"/>
                <w:color w:val="auto"/>
              </w:rPr>
              <w:t>Subsidies for PPG children to enable them to access Year 6 residential  </w:t>
            </w:r>
          </w:p>
          <w:p w14:paraId="5C093379" w14:textId="77777777" w:rsidR="00E57F53" w:rsidRPr="00E57F53" w:rsidRDefault="00E57F53" w:rsidP="00E57F53">
            <w:pPr>
              <w:pStyle w:val="TableRow"/>
              <w:rPr>
                <w:rFonts w:cs="Arial"/>
                <w:color w:val="auto"/>
              </w:rPr>
            </w:pPr>
            <w:r w:rsidRPr="00E57F53">
              <w:rPr>
                <w:rFonts w:cs="Arial"/>
                <w:color w:val="auto"/>
              </w:rPr>
              <w:t>To be able to offer subsidised access to school residential trip in Year 6 July 2022. </w:t>
            </w:r>
          </w:p>
          <w:p w14:paraId="6808935A" w14:textId="77777777" w:rsidR="00E57F53" w:rsidRPr="00E57F53" w:rsidRDefault="00E57F53" w:rsidP="00E57F53">
            <w:pPr>
              <w:pStyle w:val="TableRow"/>
              <w:rPr>
                <w:rFonts w:cs="Arial"/>
                <w:color w:val="auto"/>
              </w:rPr>
            </w:pPr>
            <w:r w:rsidRPr="00E57F53">
              <w:rPr>
                <w:rFonts w:cs="Arial"/>
                <w:color w:val="auto"/>
              </w:rPr>
              <w:t xml:space="preserve">Attendance of PPG children at residential trip is at least in line with non-PP peers. Pupils’ </w:t>
            </w:r>
            <w:r w:rsidRPr="00E57F53">
              <w:rPr>
                <w:rFonts w:cs="Arial"/>
                <w:color w:val="auto"/>
              </w:rPr>
              <w:lastRenderedPageBreak/>
              <w:t>attitudes to learning improve further. </w:t>
            </w:r>
          </w:p>
          <w:p w14:paraId="2C09E134" w14:textId="77777777" w:rsidR="00E57F53" w:rsidRPr="00E57F53" w:rsidRDefault="00E57F53" w:rsidP="00E57F53">
            <w:pPr>
              <w:pStyle w:val="TableRow"/>
              <w:rPr>
                <w:rFonts w:cs="Arial"/>
                <w:color w:val="auto"/>
              </w:rPr>
            </w:pPr>
            <w:r w:rsidRPr="00E57F53">
              <w:rPr>
                <w:rFonts w:cs="Arial"/>
                <w:color w:val="auto"/>
              </w:rPr>
              <w:t> </w:t>
            </w:r>
          </w:p>
          <w:p w14:paraId="121144E3" w14:textId="77777777" w:rsidR="00E57F53" w:rsidRPr="00E57F53" w:rsidRDefault="00E57F53" w:rsidP="00E57F53">
            <w:pPr>
              <w:pStyle w:val="TableRow"/>
              <w:rPr>
                <w:rFonts w:cs="Arial"/>
                <w:color w:val="auto"/>
              </w:rPr>
            </w:pPr>
            <w:r w:rsidRPr="00E57F53">
              <w:rPr>
                <w:rFonts w:cs="Arial"/>
                <w:color w:val="auto"/>
              </w:rPr>
              <w:t>Improved relationships and teamwork skills will be evident in the Year 6 pupils after their residential visit. </w:t>
            </w:r>
          </w:p>
          <w:p w14:paraId="3B8C6666" w14:textId="77777777" w:rsidR="00E57F53" w:rsidRPr="00E57F53" w:rsidRDefault="00E57F53" w:rsidP="00E57F53">
            <w:pPr>
              <w:pStyle w:val="TableRow"/>
              <w:rPr>
                <w:rFonts w:cs="Arial"/>
                <w:color w:val="auto"/>
              </w:rPr>
            </w:pPr>
            <w:r w:rsidRPr="00E57F53">
              <w:rPr>
                <w:rFonts w:cs="Arial"/>
                <w:color w:val="auto"/>
              </w:rPr>
              <w:t> </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117CC" w14:textId="77777777" w:rsidR="00E57F53" w:rsidRPr="00E57F53" w:rsidRDefault="00E57F53" w:rsidP="00E57F53">
            <w:pPr>
              <w:rPr>
                <w:rFonts w:cs="Arial"/>
                <w:color w:val="auto"/>
              </w:rPr>
            </w:pPr>
            <w:r w:rsidRPr="00E57F53">
              <w:rPr>
                <w:rFonts w:cs="Arial"/>
                <w:color w:val="auto"/>
              </w:rPr>
              <w:lastRenderedPageBreak/>
              <w:t>Children from the poorest families are three times more likely to not participate in any extra-curricular activities compared to those from wealthier families. Sometimes, however, children from disadvantaged backgrounds do not take part because they lack confidence or fear they will not fit in (Social mobility, 2019). </w:t>
            </w:r>
          </w:p>
          <w:p w14:paraId="203A9E31" w14:textId="77777777" w:rsidR="00E57F53" w:rsidRPr="00E57F53" w:rsidRDefault="00E57F53" w:rsidP="00E57F53">
            <w:pPr>
              <w:rPr>
                <w:rFonts w:cs="Arial"/>
                <w:color w:val="auto"/>
              </w:rPr>
            </w:pPr>
            <w:r w:rsidRPr="00E57F53">
              <w:rPr>
                <w:rFonts w:cs="Arial"/>
                <w:color w:val="auto"/>
              </w:rPr>
              <w:t xml:space="preserve">Extra-curricular activity is important for young people, and can be especially </w:t>
            </w:r>
            <w:r w:rsidRPr="00E57F53">
              <w:rPr>
                <w:rFonts w:cs="Arial"/>
                <w:color w:val="auto"/>
              </w:rPr>
              <w:lastRenderedPageBreak/>
              <w:t>advantageous in helping to improve the life-chances of those from disadvantaged backgrounds. (John Herriman, Chief Executive of Greenhouse Sports, 2021).  </w:t>
            </w:r>
          </w:p>
          <w:p w14:paraId="03D3704E" w14:textId="77777777" w:rsidR="00E57F53" w:rsidRPr="00E57F53" w:rsidRDefault="00E57F53" w:rsidP="00E57F53">
            <w:pPr>
              <w:rPr>
                <w:rFonts w:cs="Arial"/>
                <w:color w:val="auto"/>
              </w:rPr>
            </w:pPr>
            <w:r w:rsidRPr="00E57F53">
              <w:rPr>
                <w:rFonts w:cs="Arial"/>
                <w:color w:val="auto"/>
              </w:rPr>
              <w:t> </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425" w14:textId="77777777" w:rsidR="00E57F53" w:rsidRPr="00E57F53" w:rsidRDefault="00E57F53" w:rsidP="00E57F53">
            <w:pPr>
              <w:pStyle w:val="TableRowCentered"/>
              <w:ind w:left="0"/>
              <w:rPr>
                <w:rFonts w:cs="Arial"/>
                <w:color w:val="auto"/>
                <w:szCs w:val="24"/>
              </w:rPr>
            </w:pPr>
            <w:r w:rsidRPr="00E57F53">
              <w:rPr>
                <w:rFonts w:cs="Arial"/>
                <w:color w:val="auto"/>
                <w:szCs w:val="24"/>
              </w:rPr>
              <w:lastRenderedPageBreak/>
              <w:t>3, 4 </w:t>
            </w:r>
          </w:p>
        </w:tc>
      </w:tr>
      <w:tr w:rsidR="00766B59" w:rsidRPr="00EC1847" w14:paraId="364B5852" w14:textId="77777777" w:rsidTr="0093272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A6196" w14:textId="1A0D6281" w:rsidR="008A51B2" w:rsidRPr="00EC1847" w:rsidRDefault="00443FBF" w:rsidP="008A51B2">
            <w:pPr>
              <w:tabs>
                <w:tab w:val="left" w:pos="3650"/>
              </w:tabs>
              <w:suppressAutoHyphens w:val="0"/>
              <w:autoSpaceDN/>
              <w:spacing w:after="200" w:line="276" w:lineRule="auto"/>
              <w:rPr>
                <w:rFonts w:eastAsiaTheme="minorHAnsi" w:cs="Arial"/>
                <w:color w:val="auto"/>
                <w:lang w:eastAsia="en-US"/>
              </w:rPr>
            </w:pPr>
            <w:r w:rsidRPr="00EC1847">
              <w:rPr>
                <w:rFonts w:cs="Arial"/>
                <w:color w:val="auto"/>
              </w:rPr>
              <w:t>Attendance Incentives</w:t>
            </w:r>
            <w:r w:rsidR="008A51B2" w:rsidRPr="00EC1847">
              <w:rPr>
                <w:rFonts w:eastAsiaTheme="minorHAnsi" w:cs="Arial"/>
                <w:color w:val="auto"/>
                <w:lang w:eastAsia="en-US"/>
              </w:rPr>
              <w:t xml:space="preserve"> Attendance incentives to be put in place – opportunity to win a bike. </w:t>
            </w:r>
          </w:p>
          <w:p w14:paraId="11CE66ED"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Termly attendance prizes to continue to be given out.</w:t>
            </w:r>
          </w:p>
          <w:p w14:paraId="364F44C1"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cs="Arial"/>
                <w:color w:val="auto"/>
              </w:rPr>
              <w:t>Attendance of disadvantaged pupils will be 96%.</w:t>
            </w:r>
          </w:p>
          <w:p w14:paraId="01D42EE6" w14:textId="2F7D4184" w:rsidR="00443FBF" w:rsidRPr="00EC1847" w:rsidRDefault="00443FBF">
            <w:pPr>
              <w:pStyle w:val="TableRow"/>
              <w:rPr>
                <w:rFonts w:cs="Arial"/>
                <w:color w:val="auto"/>
              </w:rPr>
            </w:pP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665A7" w14:textId="0581A363" w:rsidR="00895236" w:rsidRPr="00EC1847" w:rsidRDefault="00910A3D" w:rsidP="00910A3D">
            <w:pPr>
              <w:tabs>
                <w:tab w:val="left" w:pos="3650"/>
              </w:tabs>
              <w:suppressAutoHyphens w:val="0"/>
              <w:autoSpaceDN/>
              <w:spacing w:after="200" w:line="276" w:lineRule="auto"/>
              <w:rPr>
                <w:rFonts w:cs="Arial"/>
                <w:color w:val="auto"/>
              </w:rPr>
            </w:pPr>
            <w:r w:rsidRPr="00EC1847">
              <w:rPr>
                <w:rFonts w:cs="Arial"/>
                <w:color w:val="auto"/>
              </w:rPr>
              <w:t xml:space="preserve">The pupils with the highest attainment at the end of key stage 2 have higher rates of attendance over the key stage compared to those with the lowest attainment. (GOV, 2021). </w:t>
            </w:r>
          </w:p>
          <w:p w14:paraId="4417CBAD" w14:textId="3812A820" w:rsidR="00895236" w:rsidRPr="00EC1847" w:rsidRDefault="00895236" w:rsidP="00910A3D">
            <w:pPr>
              <w:tabs>
                <w:tab w:val="left" w:pos="3650"/>
              </w:tabs>
              <w:suppressAutoHyphens w:val="0"/>
              <w:autoSpaceDN/>
              <w:spacing w:after="200" w:line="276" w:lineRule="auto"/>
              <w:rPr>
                <w:rFonts w:cs="Arial"/>
                <w:b/>
                <w:color w:val="auto"/>
                <w:highlight w:val="yellow"/>
              </w:rPr>
            </w:pPr>
            <w:r w:rsidRPr="00EC1847">
              <w:rPr>
                <w:rFonts w:cs="Arial"/>
                <w:color w:val="auto"/>
              </w:rPr>
              <w:t>Regular attendance is also an important protective factor and the best opportunity for needs to be identified and support provided. Research has shown associations between regular absence from school and a number of extra-familial harms (GOV, 2021).</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D8670" w14:textId="441DF329" w:rsidR="00443FBF" w:rsidRPr="00EC1847" w:rsidRDefault="00B93710">
            <w:pPr>
              <w:pStyle w:val="TableRowCentered"/>
              <w:jc w:val="left"/>
              <w:rPr>
                <w:rFonts w:cs="Arial"/>
                <w:color w:val="auto"/>
                <w:szCs w:val="24"/>
              </w:rPr>
            </w:pPr>
            <w:r w:rsidRPr="00EC1847">
              <w:rPr>
                <w:rFonts w:cs="Arial"/>
                <w:color w:val="auto"/>
                <w:szCs w:val="24"/>
              </w:rPr>
              <w:t>6</w:t>
            </w:r>
          </w:p>
        </w:tc>
      </w:tr>
    </w:tbl>
    <w:p w14:paraId="2A7D5540" w14:textId="24C8641A" w:rsidR="00E66558" w:rsidRPr="00EC1847" w:rsidRDefault="00E66558">
      <w:pPr>
        <w:spacing w:before="240" w:after="0"/>
        <w:rPr>
          <w:rFonts w:cs="Arial"/>
          <w:b/>
          <w:bCs/>
          <w:color w:val="FF0000"/>
        </w:rPr>
      </w:pPr>
    </w:p>
    <w:p w14:paraId="2A7D5541" w14:textId="3BEA04D0" w:rsidR="00E66558" w:rsidRPr="00EC1847" w:rsidRDefault="00651D59" w:rsidP="00120AB1">
      <w:pPr>
        <w:rPr>
          <w:rFonts w:cs="Arial"/>
          <w:b/>
        </w:rPr>
      </w:pPr>
      <w:r w:rsidRPr="00EC1847">
        <w:rPr>
          <w:rFonts w:cs="Arial"/>
          <w:b/>
          <w:bCs/>
          <w:color w:val="104F75"/>
        </w:rPr>
        <w:t xml:space="preserve">Total budgeted cost: </w:t>
      </w:r>
      <w:r w:rsidR="003D2923">
        <w:rPr>
          <w:rFonts w:cs="Arial"/>
          <w:b/>
        </w:rPr>
        <w:t>£</w:t>
      </w:r>
      <w:r w:rsidR="00E57F53">
        <w:rPr>
          <w:rFonts w:cs="Arial"/>
          <w:b/>
        </w:rPr>
        <w:t>202,950</w:t>
      </w:r>
      <w:bookmarkStart w:id="17" w:name="_GoBack"/>
      <w:bookmarkEnd w:id="17"/>
    </w:p>
    <w:p w14:paraId="2A7D5542" w14:textId="150DF3AA" w:rsidR="00E66558" w:rsidRDefault="009D71E8">
      <w:pPr>
        <w:pStyle w:val="Heading1"/>
        <w:rPr>
          <w:rFonts w:cs="Arial"/>
          <w:sz w:val="24"/>
        </w:rPr>
      </w:pPr>
      <w:r w:rsidRPr="00EC1847">
        <w:rPr>
          <w:rFonts w:cs="Arial"/>
          <w:sz w:val="24"/>
        </w:rPr>
        <w:lastRenderedPageBreak/>
        <w:t>Part B: Review of outcomes in the previous academic year</w:t>
      </w:r>
      <w:bookmarkEnd w:id="14"/>
      <w:bookmarkEnd w:id="15"/>
      <w:bookmarkEnd w:id="16"/>
    </w:p>
    <w:p w14:paraId="3E2BF29D" w14:textId="009C169C" w:rsidR="003D6103" w:rsidRDefault="003D6103" w:rsidP="003D6103">
      <w:r>
        <w:t>Whole school summer data 23-24</w:t>
      </w:r>
    </w:p>
    <w:p w14:paraId="2F8CE876" w14:textId="4860F13F" w:rsidR="003D6103" w:rsidRDefault="003D6103" w:rsidP="003D6103">
      <w:r>
        <w:rPr>
          <w:noProof/>
        </w:rPr>
        <w:drawing>
          <wp:inline distT="0" distB="0" distL="0" distR="0" wp14:anchorId="598BC7DA" wp14:editId="510E10CD">
            <wp:extent cx="6645910" cy="10026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10703D.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1002665"/>
                    </a:xfrm>
                    <a:prstGeom prst="rect">
                      <a:avLst/>
                    </a:prstGeom>
                  </pic:spPr>
                </pic:pic>
              </a:graphicData>
            </a:graphic>
          </wp:inline>
        </w:drawing>
      </w:r>
    </w:p>
    <w:p w14:paraId="4A13E1D7" w14:textId="01E75868" w:rsidR="003D6103" w:rsidRDefault="003D6103" w:rsidP="003D6103">
      <w:r>
        <w:t>Children on the pupil premium register summer data 23-24</w:t>
      </w:r>
    </w:p>
    <w:p w14:paraId="1A0831CA" w14:textId="29F2A283" w:rsidR="003D6103" w:rsidRDefault="003D6103" w:rsidP="003D6103">
      <w:r>
        <w:rPr>
          <w:noProof/>
        </w:rPr>
        <w:drawing>
          <wp:inline distT="0" distB="0" distL="0" distR="0" wp14:anchorId="5723C095" wp14:editId="09D17160">
            <wp:extent cx="6645910" cy="10280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106E07.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1028065"/>
                    </a:xfrm>
                    <a:prstGeom prst="rect">
                      <a:avLst/>
                    </a:prstGeom>
                  </pic:spPr>
                </pic:pic>
              </a:graphicData>
            </a:graphic>
          </wp:inline>
        </w:drawing>
      </w:r>
    </w:p>
    <w:p w14:paraId="5C514B9D" w14:textId="43CCBEE8" w:rsidR="003D6103" w:rsidRDefault="003D6103" w:rsidP="003D6103">
      <w:r>
        <w:t>Children not on the pupil premium register summer 23-24</w:t>
      </w:r>
    </w:p>
    <w:p w14:paraId="77EAC935" w14:textId="1DBC4619" w:rsidR="003D6103" w:rsidRDefault="003D6103" w:rsidP="003D6103">
      <w:r>
        <w:rPr>
          <w:noProof/>
        </w:rPr>
        <w:drawing>
          <wp:inline distT="0" distB="0" distL="0" distR="0" wp14:anchorId="22E177A5" wp14:editId="03632F80">
            <wp:extent cx="6645910" cy="9779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107844.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977900"/>
                    </a:xfrm>
                    <a:prstGeom prst="rect">
                      <a:avLst/>
                    </a:prstGeom>
                  </pic:spPr>
                </pic:pic>
              </a:graphicData>
            </a:graphic>
          </wp:inline>
        </w:drawing>
      </w:r>
    </w:p>
    <w:tbl>
      <w:tblPr>
        <w:tblStyle w:val="TableGrid"/>
        <w:tblW w:w="10343" w:type="dxa"/>
        <w:tblLook w:val="04A0" w:firstRow="1" w:lastRow="0" w:firstColumn="1" w:lastColumn="0" w:noHBand="0" w:noVBand="1"/>
      </w:tblPr>
      <w:tblGrid>
        <w:gridCol w:w="1185"/>
        <w:gridCol w:w="963"/>
        <w:gridCol w:w="1038"/>
        <w:gridCol w:w="1038"/>
        <w:gridCol w:w="1038"/>
        <w:gridCol w:w="1039"/>
        <w:gridCol w:w="1039"/>
        <w:gridCol w:w="1038"/>
        <w:gridCol w:w="1039"/>
        <w:gridCol w:w="926"/>
      </w:tblGrid>
      <w:tr w:rsidR="003D6103" w14:paraId="626414E0" w14:textId="77777777" w:rsidTr="65EEC974">
        <w:tc>
          <w:tcPr>
            <w:tcW w:w="1185" w:type="dxa"/>
          </w:tcPr>
          <w:p w14:paraId="6CEE8104" w14:textId="3252A185" w:rsidR="003D6103" w:rsidRPr="00830A9F" w:rsidRDefault="00830A9F" w:rsidP="003D6103">
            <w:pPr>
              <w:jc w:val="center"/>
              <w:rPr>
                <w:b/>
              </w:rPr>
            </w:pPr>
            <w:r w:rsidRPr="00830A9F">
              <w:rPr>
                <w:b/>
              </w:rPr>
              <w:t xml:space="preserve">Reading </w:t>
            </w:r>
          </w:p>
        </w:tc>
        <w:tc>
          <w:tcPr>
            <w:tcW w:w="3039" w:type="dxa"/>
            <w:gridSpan w:val="3"/>
            <w:shd w:val="clear" w:color="auto" w:fill="EEECE1" w:themeFill="background2"/>
          </w:tcPr>
          <w:p w14:paraId="5F42DCDD" w14:textId="4E6151E7" w:rsidR="003D6103" w:rsidRDefault="003D6103" w:rsidP="003D6103">
            <w:pPr>
              <w:jc w:val="center"/>
            </w:pPr>
            <w:r>
              <w:t>Autumn</w:t>
            </w:r>
          </w:p>
        </w:tc>
        <w:tc>
          <w:tcPr>
            <w:tcW w:w="3116" w:type="dxa"/>
            <w:gridSpan w:val="3"/>
            <w:shd w:val="clear" w:color="auto" w:fill="FDE9D9" w:themeFill="accent6" w:themeFillTint="33"/>
          </w:tcPr>
          <w:p w14:paraId="20F06CCD" w14:textId="3A88D1A6" w:rsidR="003D6103" w:rsidRDefault="003D6103" w:rsidP="003D6103">
            <w:pPr>
              <w:jc w:val="center"/>
            </w:pPr>
            <w:r>
              <w:t>Spring</w:t>
            </w:r>
          </w:p>
        </w:tc>
        <w:tc>
          <w:tcPr>
            <w:tcW w:w="3003" w:type="dxa"/>
            <w:gridSpan w:val="3"/>
            <w:shd w:val="clear" w:color="auto" w:fill="EAF1DD" w:themeFill="accent3" w:themeFillTint="33"/>
          </w:tcPr>
          <w:p w14:paraId="3EEB4287" w14:textId="33B6AE49" w:rsidR="003D6103" w:rsidRDefault="003D6103" w:rsidP="003D6103">
            <w:pPr>
              <w:jc w:val="center"/>
            </w:pPr>
            <w:r>
              <w:t>Summer</w:t>
            </w:r>
          </w:p>
        </w:tc>
      </w:tr>
      <w:tr w:rsidR="00830A9F" w14:paraId="4E7F0978" w14:textId="77777777" w:rsidTr="65EEC974">
        <w:tc>
          <w:tcPr>
            <w:tcW w:w="1185" w:type="dxa"/>
          </w:tcPr>
          <w:p w14:paraId="3481BB6E" w14:textId="207ADCDA" w:rsidR="00830A9F" w:rsidRDefault="00830A9F" w:rsidP="00830A9F">
            <w:pPr>
              <w:jc w:val="center"/>
            </w:pPr>
          </w:p>
        </w:tc>
        <w:tc>
          <w:tcPr>
            <w:tcW w:w="963" w:type="dxa"/>
            <w:shd w:val="clear" w:color="auto" w:fill="EEECE1" w:themeFill="background2"/>
          </w:tcPr>
          <w:p w14:paraId="70002D92" w14:textId="630AC696" w:rsidR="00830A9F" w:rsidRPr="00830A9F" w:rsidRDefault="00830A9F" w:rsidP="00830A9F">
            <w:pPr>
              <w:jc w:val="center"/>
              <w:rPr>
                <w:sz w:val="20"/>
              </w:rPr>
            </w:pPr>
            <w:r w:rsidRPr="00830A9F">
              <w:rPr>
                <w:sz w:val="20"/>
              </w:rPr>
              <w:t>WT</w:t>
            </w:r>
          </w:p>
        </w:tc>
        <w:tc>
          <w:tcPr>
            <w:tcW w:w="1038" w:type="dxa"/>
            <w:shd w:val="clear" w:color="auto" w:fill="EEECE1" w:themeFill="background2"/>
          </w:tcPr>
          <w:p w14:paraId="51E1263C" w14:textId="6727D3D2" w:rsidR="00830A9F" w:rsidRPr="00830A9F" w:rsidRDefault="00830A9F" w:rsidP="00830A9F">
            <w:pPr>
              <w:jc w:val="center"/>
              <w:rPr>
                <w:sz w:val="20"/>
              </w:rPr>
            </w:pPr>
            <w:r w:rsidRPr="00830A9F">
              <w:rPr>
                <w:sz w:val="20"/>
              </w:rPr>
              <w:t>EXP</w:t>
            </w:r>
          </w:p>
        </w:tc>
        <w:tc>
          <w:tcPr>
            <w:tcW w:w="1038" w:type="dxa"/>
            <w:shd w:val="clear" w:color="auto" w:fill="EEECE1" w:themeFill="background2"/>
          </w:tcPr>
          <w:p w14:paraId="4584B0BA" w14:textId="782DBBAF" w:rsidR="00830A9F" w:rsidRPr="00830A9F" w:rsidRDefault="00830A9F" w:rsidP="00830A9F">
            <w:pPr>
              <w:jc w:val="center"/>
              <w:rPr>
                <w:sz w:val="20"/>
              </w:rPr>
            </w:pPr>
            <w:r w:rsidRPr="00830A9F">
              <w:rPr>
                <w:sz w:val="20"/>
              </w:rPr>
              <w:t>EXC</w:t>
            </w:r>
          </w:p>
        </w:tc>
        <w:tc>
          <w:tcPr>
            <w:tcW w:w="1038" w:type="dxa"/>
            <w:shd w:val="clear" w:color="auto" w:fill="FDE9D9" w:themeFill="accent6" w:themeFillTint="33"/>
          </w:tcPr>
          <w:p w14:paraId="0E7C9CC0" w14:textId="22B9624F" w:rsidR="00830A9F" w:rsidRPr="00830A9F" w:rsidRDefault="00830A9F" w:rsidP="00830A9F">
            <w:pPr>
              <w:jc w:val="center"/>
              <w:rPr>
                <w:sz w:val="20"/>
              </w:rPr>
            </w:pPr>
            <w:r w:rsidRPr="00830A9F">
              <w:rPr>
                <w:sz w:val="20"/>
              </w:rPr>
              <w:t>WT</w:t>
            </w:r>
          </w:p>
        </w:tc>
        <w:tc>
          <w:tcPr>
            <w:tcW w:w="1039" w:type="dxa"/>
            <w:shd w:val="clear" w:color="auto" w:fill="FDE9D9" w:themeFill="accent6" w:themeFillTint="33"/>
          </w:tcPr>
          <w:p w14:paraId="5D9628AC" w14:textId="3CFD4320" w:rsidR="00830A9F" w:rsidRPr="00830A9F" w:rsidRDefault="00830A9F" w:rsidP="00830A9F">
            <w:pPr>
              <w:jc w:val="center"/>
              <w:rPr>
                <w:sz w:val="20"/>
              </w:rPr>
            </w:pPr>
            <w:r w:rsidRPr="00830A9F">
              <w:rPr>
                <w:sz w:val="20"/>
              </w:rPr>
              <w:t>EXP</w:t>
            </w:r>
          </w:p>
        </w:tc>
        <w:tc>
          <w:tcPr>
            <w:tcW w:w="1039" w:type="dxa"/>
            <w:shd w:val="clear" w:color="auto" w:fill="FDE9D9" w:themeFill="accent6" w:themeFillTint="33"/>
          </w:tcPr>
          <w:p w14:paraId="64A32DCB" w14:textId="5B04E59C" w:rsidR="00830A9F" w:rsidRPr="00830A9F" w:rsidRDefault="00830A9F" w:rsidP="00830A9F">
            <w:pPr>
              <w:jc w:val="center"/>
              <w:rPr>
                <w:sz w:val="20"/>
              </w:rPr>
            </w:pPr>
            <w:r w:rsidRPr="00830A9F">
              <w:rPr>
                <w:sz w:val="20"/>
              </w:rPr>
              <w:t>EXC</w:t>
            </w:r>
          </w:p>
        </w:tc>
        <w:tc>
          <w:tcPr>
            <w:tcW w:w="1038" w:type="dxa"/>
            <w:shd w:val="clear" w:color="auto" w:fill="EAF1DD" w:themeFill="accent3" w:themeFillTint="33"/>
          </w:tcPr>
          <w:p w14:paraId="6320A062" w14:textId="5D215A40" w:rsidR="00830A9F" w:rsidRPr="00830A9F" w:rsidRDefault="00830A9F" w:rsidP="00830A9F">
            <w:pPr>
              <w:jc w:val="center"/>
              <w:rPr>
                <w:sz w:val="20"/>
              </w:rPr>
            </w:pPr>
            <w:r w:rsidRPr="00830A9F">
              <w:rPr>
                <w:sz w:val="20"/>
              </w:rPr>
              <w:t>WT</w:t>
            </w:r>
          </w:p>
        </w:tc>
        <w:tc>
          <w:tcPr>
            <w:tcW w:w="1039" w:type="dxa"/>
            <w:shd w:val="clear" w:color="auto" w:fill="EAF1DD" w:themeFill="accent3" w:themeFillTint="33"/>
          </w:tcPr>
          <w:p w14:paraId="75B5AF0F" w14:textId="639038F7" w:rsidR="00830A9F" w:rsidRPr="00830A9F" w:rsidRDefault="00830A9F" w:rsidP="00830A9F">
            <w:pPr>
              <w:jc w:val="center"/>
              <w:rPr>
                <w:sz w:val="20"/>
              </w:rPr>
            </w:pPr>
            <w:r w:rsidRPr="00830A9F">
              <w:rPr>
                <w:sz w:val="20"/>
              </w:rPr>
              <w:t>EXP</w:t>
            </w:r>
          </w:p>
        </w:tc>
        <w:tc>
          <w:tcPr>
            <w:tcW w:w="926" w:type="dxa"/>
            <w:shd w:val="clear" w:color="auto" w:fill="EAF1DD" w:themeFill="accent3" w:themeFillTint="33"/>
          </w:tcPr>
          <w:p w14:paraId="5609BC06" w14:textId="2EE65544" w:rsidR="00830A9F" w:rsidRPr="00830A9F" w:rsidRDefault="00830A9F" w:rsidP="00830A9F">
            <w:pPr>
              <w:jc w:val="center"/>
              <w:rPr>
                <w:sz w:val="20"/>
              </w:rPr>
            </w:pPr>
            <w:r w:rsidRPr="00830A9F">
              <w:rPr>
                <w:sz w:val="20"/>
              </w:rPr>
              <w:t>EXC</w:t>
            </w:r>
          </w:p>
        </w:tc>
      </w:tr>
      <w:tr w:rsidR="003D6103" w14:paraId="39CB7AFE" w14:textId="77777777" w:rsidTr="65EEC974">
        <w:tc>
          <w:tcPr>
            <w:tcW w:w="1185" w:type="dxa"/>
          </w:tcPr>
          <w:p w14:paraId="7A9B31E2" w14:textId="19CE78D9" w:rsidR="003D6103" w:rsidRPr="00830A9F" w:rsidRDefault="00830A9F" w:rsidP="003D6103">
            <w:pPr>
              <w:jc w:val="center"/>
              <w:rPr>
                <w:sz w:val="20"/>
              </w:rPr>
            </w:pPr>
            <w:r w:rsidRPr="00830A9F">
              <w:rPr>
                <w:sz w:val="20"/>
              </w:rPr>
              <w:t xml:space="preserve">Pupil premium </w:t>
            </w:r>
          </w:p>
        </w:tc>
        <w:tc>
          <w:tcPr>
            <w:tcW w:w="963" w:type="dxa"/>
            <w:shd w:val="clear" w:color="auto" w:fill="EEECE1" w:themeFill="background2"/>
          </w:tcPr>
          <w:p w14:paraId="2ED59D85" w14:textId="34912804" w:rsidR="003D6103" w:rsidRDefault="00830A9F" w:rsidP="003D6103">
            <w:pPr>
              <w:jc w:val="center"/>
            </w:pPr>
            <w:r>
              <w:t>51%</w:t>
            </w:r>
          </w:p>
        </w:tc>
        <w:tc>
          <w:tcPr>
            <w:tcW w:w="1038" w:type="dxa"/>
            <w:shd w:val="clear" w:color="auto" w:fill="EEECE1" w:themeFill="background2"/>
          </w:tcPr>
          <w:p w14:paraId="5408B8E1" w14:textId="6B736936" w:rsidR="003D6103" w:rsidRDefault="00830A9F" w:rsidP="003D6103">
            <w:pPr>
              <w:jc w:val="center"/>
            </w:pPr>
            <w:r>
              <w:t>49%</w:t>
            </w:r>
          </w:p>
        </w:tc>
        <w:tc>
          <w:tcPr>
            <w:tcW w:w="1038" w:type="dxa"/>
            <w:shd w:val="clear" w:color="auto" w:fill="EEECE1" w:themeFill="background2"/>
          </w:tcPr>
          <w:p w14:paraId="6DA9671A" w14:textId="0AE566C0" w:rsidR="003D6103" w:rsidRDefault="00830A9F" w:rsidP="003D6103">
            <w:pPr>
              <w:jc w:val="center"/>
            </w:pPr>
            <w:r>
              <w:t>4%</w:t>
            </w:r>
          </w:p>
        </w:tc>
        <w:tc>
          <w:tcPr>
            <w:tcW w:w="1038" w:type="dxa"/>
            <w:shd w:val="clear" w:color="auto" w:fill="FDE9D9" w:themeFill="accent6" w:themeFillTint="33"/>
          </w:tcPr>
          <w:p w14:paraId="16E548B5" w14:textId="73CE7F9E" w:rsidR="003D6103" w:rsidRDefault="00830A9F" w:rsidP="003D6103">
            <w:pPr>
              <w:jc w:val="center"/>
            </w:pPr>
            <w:r>
              <w:t>43%</w:t>
            </w:r>
          </w:p>
        </w:tc>
        <w:tc>
          <w:tcPr>
            <w:tcW w:w="1039" w:type="dxa"/>
            <w:shd w:val="clear" w:color="auto" w:fill="FDE9D9" w:themeFill="accent6" w:themeFillTint="33"/>
          </w:tcPr>
          <w:p w14:paraId="75230FC2" w14:textId="5AFEE85B" w:rsidR="003D6103" w:rsidRDefault="00830A9F" w:rsidP="003D6103">
            <w:pPr>
              <w:jc w:val="center"/>
            </w:pPr>
            <w:r>
              <w:t>57%</w:t>
            </w:r>
          </w:p>
        </w:tc>
        <w:tc>
          <w:tcPr>
            <w:tcW w:w="1039" w:type="dxa"/>
            <w:shd w:val="clear" w:color="auto" w:fill="FDE9D9" w:themeFill="accent6" w:themeFillTint="33"/>
          </w:tcPr>
          <w:p w14:paraId="5D2074AB" w14:textId="2603F6B4" w:rsidR="003D6103" w:rsidRDefault="00830A9F" w:rsidP="003D6103">
            <w:pPr>
              <w:jc w:val="center"/>
            </w:pPr>
            <w:r>
              <w:t>8%</w:t>
            </w:r>
          </w:p>
        </w:tc>
        <w:tc>
          <w:tcPr>
            <w:tcW w:w="1038" w:type="dxa"/>
            <w:shd w:val="clear" w:color="auto" w:fill="EAF1DD" w:themeFill="accent3" w:themeFillTint="33"/>
          </w:tcPr>
          <w:p w14:paraId="4128B33D" w14:textId="4DBE8316" w:rsidR="003D6103" w:rsidRDefault="00830A9F" w:rsidP="003D6103">
            <w:pPr>
              <w:jc w:val="center"/>
            </w:pPr>
            <w:r>
              <w:t>40%</w:t>
            </w:r>
          </w:p>
        </w:tc>
        <w:tc>
          <w:tcPr>
            <w:tcW w:w="1039" w:type="dxa"/>
            <w:shd w:val="clear" w:color="auto" w:fill="EAF1DD" w:themeFill="accent3" w:themeFillTint="33"/>
          </w:tcPr>
          <w:p w14:paraId="5171134F" w14:textId="23CE31F3" w:rsidR="003D6103" w:rsidRDefault="00830A9F" w:rsidP="003D6103">
            <w:pPr>
              <w:jc w:val="center"/>
            </w:pPr>
            <w:r>
              <w:t>60%</w:t>
            </w:r>
          </w:p>
        </w:tc>
        <w:tc>
          <w:tcPr>
            <w:tcW w:w="926" w:type="dxa"/>
            <w:shd w:val="clear" w:color="auto" w:fill="EAF1DD" w:themeFill="accent3" w:themeFillTint="33"/>
          </w:tcPr>
          <w:p w14:paraId="79FEA9F8" w14:textId="409038FD" w:rsidR="003D6103" w:rsidRDefault="00830A9F" w:rsidP="003D6103">
            <w:pPr>
              <w:jc w:val="center"/>
            </w:pPr>
            <w:r>
              <w:t>8%</w:t>
            </w:r>
          </w:p>
        </w:tc>
      </w:tr>
      <w:tr w:rsidR="003D6103" w14:paraId="5C2BE88F" w14:textId="77777777" w:rsidTr="65EEC974">
        <w:tc>
          <w:tcPr>
            <w:tcW w:w="1185" w:type="dxa"/>
          </w:tcPr>
          <w:p w14:paraId="4E3A2B54" w14:textId="576A5776" w:rsidR="003D6103" w:rsidRPr="00830A9F" w:rsidRDefault="00830A9F" w:rsidP="003D6103">
            <w:pPr>
              <w:jc w:val="center"/>
              <w:rPr>
                <w:sz w:val="20"/>
              </w:rPr>
            </w:pPr>
            <w:r w:rsidRPr="00830A9F">
              <w:rPr>
                <w:sz w:val="20"/>
              </w:rPr>
              <w:t>Non – pupil premium</w:t>
            </w:r>
          </w:p>
        </w:tc>
        <w:tc>
          <w:tcPr>
            <w:tcW w:w="963" w:type="dxa"/>
            <w:shd w:val="clear" w:color="auto" w:fill="EEECE1" w:themeFill="background2"/>
          </w:tcPr>
          <w:p w14:paraId="289D132E" w14:textId="45F8928F" w:rsidR="003D6103" w:rsidRDefault="00830A9F" w:rsidP="003D6103">
            <w:pPr>
              <w:jc w:val="center"/>
            </w:pPr>
            <w:r>
              <w:t>41%</w:t>
            </w:r>
          </w:p>
        </w:tc>
        <w:tc>
          <w:tcPr>
            <w:tcW w:w="1038" w:type="dxa"/>
            <w:shd w:val="clear" w:color="auto" w:fill="EEECE1" w:themeFill="background2"/>
          </w:tcPr>
          <w:p w14:paraId="2CF58123" w14:textId="1935A0F3" w:rsidR="003D6103" w:rsidRDefault="00830A9F" w:rsidP="003D6103">
            <w:pPr>
              <w:jc w:val="center"/>
            </w:pPr>
            <w:r>
              <w:t>59%</w:t>
            </w:r>
          </w:p>
        </w:tc>
        <w:tc>
          <w:tcPr>
            <w:tcW w:w="1038" w:type="dxa"/>
            <w:shd w:val="clear" w:color="auto" w:fill="EEECE1" w:themeFill="background2"/>
          </w:tcPr>
          <w:p w14:paraId="6167E2BF" w14:textId="3D24B9A1" w:rsidR="003D6103" w:rsidRDefault="00830A9F" w:rsidP="003D6103">
            <w:pPr>
              <w:jc w:val="center"/>
            </w:pPr>
            <w:r>
              <w:t>11%</w:t>
            </w:r>
          </w:p>
        </w:tc>
        <w:tc>
          <w:tcPr>
            <w:tcW w:w="1038" w:type="dxa"/>
            <w:shd w:val="clear" w:color="auto" w:fill="FDE9D9" w:themeFill="accent6" w:themeFillTint="33"/>
          </w:tcPr>
          <w:p w14:paraId="69729AB7" w14:textId="4AC21F5D" w:rsidR="003D6103" w:rsidRDefault="00830A9F" w:rsidP="003D6103">
            <w:pPr>
              <w:jc w:val="center"/>
            </w:pPr>
            <w:r>
              <w:t>32%</w:t>
            </w:r>
          </w:p>
        </w:tc>
        <w:tc>
          <w:tcPr>
            <w:tcW w:w="1039" w:type="dxa"/>
            <w:shd w:val="clear" w:color="auto" w:fill="FDE9D9" w:themeFill="accent6" w:themeFillTint="33"/>
          </w:tcPr>
          <w:p w14:paraId="6CA65CCF" w14:textId="66A7B2FE" w:rsidR="003D6103" w:rsidRDefault="00830A9F" w:rsidP="003D6103">
            <w:pPr>
              <w:jc w:val="center"/>
            </w:pPr>
            <w:r>
              <w:t>68%</w:t>
            </w:r>
          </w:p>
        </w:tc>
        <w:tc>
          <w:tcPr>
            <w:tcW w:w="1039" w:type="dxa"/>
            <w:shd w:val="clear" w:color="auto" w:fill="FDE9D9" w:themeFill="accent6" w:themeFillTint="33"/>
          </w:tcPr>
          <w:p w14:paraId="4543547B" w14:textId="1E07446B" w:rsidR="003D6103" w:rsidRDefault="00830A9F" w:rsidP="003D6103">
            <w:pPr>
              <w:jc w:val="center"/>
            </w:pPr>
            <w:r>
              <w:t>18%</w:t>
            </w:r>
          </w:p>
        </w:tc>
        <w:tc>
          <w:tcPr>
            <w:tcW w:w="1038" w:type="dxa"/>
            <w:shd w:val="clear" w:color="auto" w:fill="EAF1DD" w:themeFill="accent3" w:themeFillTint="33"/>
          </w:tcPr>
          <w:p w14:paraId="430CC016" w14:textId="2CC5E3C4" w:rsidR="003D6103" w:rsidRDefault="00830A9F" w:rsidP="003D6103">
            <w:pPr>
              <w:jc w:val="center"/>
            </w:pPr>
            <w:r>
              <w:t>28%</w:t>
            </w:r>
          </w:p>
        </w:tc>
        <w:tc>
          <w:tcPr>
            <w:tcW w:w="1039" w:type="dxa"/>
            <w:shd w:val="clear" w:color="auto" w:fill="EAF1DD" w:themeFill="accent3" w:themeFillTint="33"/>
          </w:tcPr>
          <w:p w14:paraId="5B31D7D1" w14:textId="33D1579E" w:rsidR="003D6103" w:rsidRDefault="00830A9F" w:rsidP="003D6103">
            <w:pPr>
              <w:jc w:val="center"/>
            </w:pPr>
            <w:r>
              <w:t>72%</w:t>
            </w:r>
          </w:p>
        </w:tc>
        <w:tc>
          <w:tcPr>
            <w:tcW w:w="926" w:type="dxa"/>
            <w:shd w:val="clear" w:color="auto" w:fill="EAF1DD" w:themeFill="accent3" w:themeFillTint="33"/>
          </w:tcPr>
          <w:p w14:paraId="2231663D" w14:textId="6BFB2B59" w:rsidR="003D6103" w:rsidRDefault="00830A9F" w:rsidP="003D6103">
            <w:pPr>
              <w:jc w:val="center"/>
            </w:pPr>
            <w:r>
              <w:t>14%</w:t>
            </w:r>
          </w:p>
        </w:tc>
      </w:tr>
    </w:tbl>
    <w:p w14:paraId="4F4CCDEC" w14:textId="3DE41228" w:rsidR="00830A9F" w:rsidRDefault="00830A9F" w:rsidP="00F3244C"/>
    <w:tbl>
      <w:tblPr>
        <w:tblStyle w:val="TableGrid"/>
        <w:tblW w:w="0" w:type="auto"/>
        <w:tblLook w:val="04A0" w:firstRow="1" w:lastRow="0" w:firstColumn="1" w:lastColumn="0" w:noHBand="0" w:noVBand="1"/>
      </w:tblPr>
      <w:tblGrid>
        <w:gridCol w:w="1111"/>
        <w:gridCol w:w="1037"/>
        <w:gridCol w:w="1038"/>
        <w:gridCol w:w="1038"/>
        <w:gridCol w:w="1038"/>
        <w:gridCol w:w="1039"/>
        <w:gridCol w:w="1039"/>
        <w:gridCol w:w="1038"/>
        <w:gridCol w:w="1039"/>
        <w:gridCol w:w="926"/>
      </w:tblGrid>
      <w:tr w:rsidR="00830A9F" w14:paraId="08DBFE05" w14:textId="77777777" w:rsidTr="00830A9F">
        <w:tc>
          <w:tcPr>
            <w:tcW w:w="1111" w:type="dxa"/>
          </w:tcPr>
          <w:p w14:paraId="327F8911" w14:textId="232737F9" w:rsidR="00830A9F" w:rsidRPr="00830A9F" w:rsidRDefault="00830A9F" w:rsidP="00830A9F">
            <w:pPr>
              <w:jc w:val="center"/>
              <w:rPr>
                <w:b/>
              </w:rPr>
            </w:pPr>
            <w:r>
              <w:rPr>
                <w:b/>
              </w:rPr>
              <w:t>Writing</w:t>
            </w:r>
            <w:r w:rsidRPr="00830A9F">
              <w:rPr>
                <w:b/>
              </w:rPr>
              <w:t xml:space="preserve"> </w:t>
            </w:r>
          </w:p>
        </w:tc>
        <w:tc>
          <w:tcPr>
            <w:tcW w:w="3113" w:type="dxa"/>
            <w:gridSpan w:val="3"/>
            <w:shd w:val="clear" w:color="auto" w:fill="EEECE1" w:themeFill="background2"/>
          </w:tcPr>
          <w:p w14:paraId="61BA294A" w14:textId="77777777" w:rsidR="00830A9F" w:rsidRDefault="00830A9F" w:rsidP="00830A9F">
            <w:pPr>
              <w:jc w:val="center"/>
            </w:pPr>
            <w:r>
              <w:t>Autumn</w:t>
            </w:r>
          </w:p>
        </w:tc>
        <w:tc>
          <w:tcPr>
            <w:tcW w:w="3116" w:type="dxa"/>
            <w:gridSpan w:val="3"/>
            <w:shd w:val="clear" w:color="auto" w:fill="FDE9D9" w:themeFill="accent6" w:themeFillTint="33"/>
          </w:tcPr>
          <w:p w14:paraId="3DCEED1A" w14:textId="77777777" w:rsidR="00830A9F" w:rsidRDefault="00830A9F" w:rsidP="00830A9F">
            <w:pPr>
              <w:jc w:val="center"/>
            </w:pPr>
            <w:r>
              <w:t>Spring</w:t>
            </w:r>
          </w:p>
        </w:tc>
        <w:tc>
          <w:tcPr>
            <w:tcW w:w="3003" w:type="dxa"/>
            <w:gridSpan w:val="3"/>
            <w:shd w:val="clear" w:color="auto" w:fill="EAF1DD" w:themeFill="accent3" w:themeFillTint="33"/>
          </w:tcPr>
          <w:p w14:paraId="466AC387" w14:textId="77777777" w:rsidR="00830A9F" w:rsidRDefault="00830A9F" w:rsidP="00830A9F">
            <w:pPr>
              <w:jc w:val="center"/>
            </w:pPr>
            <w:r>
              <w:t>Summer</w:t>
            </w:r>
          </w:p>
        </w:tc>
      </w:tr>
      <w:tr w:rsidR="00830A9F" w14:paraId="422555E7" w14:textId="77777777" w:rsidTr="00830A9F">
        <w:tc>
          <w:tcPr>
            <w:tcW w:w="1111" w:type="dxa"/>
          </w:tcPr>
          <w:p w14:paraId="7AACAF79" w14:textId="77777777" w:rsidR="00830A9F" w:rsidRDefault="00830A9F" w:rsidP="00830A9F">
            <w:pPr>
              <w:jc w:val="center"/>
            </w:pPr>
          </w:p>
        </w:tc>
        <w:tc>
          <w:tcPr>
            <w:tcW w:w="1037" w:type="dxa"/>
            <w:shd w:val="clear" w:color="auto" w:fill="EEECE1" w:themeFill="background2"/>
          </w:tcPr>
          <w:p w14:paraId="4DD4B4DC" w14:textId="77777777" w:rsidR="00830A9F" w:rsidRPr="00830A9F" w:rsidRDefault="00830A9F" w:rsidP="00830A9F">
            <w:pPr>
              <w:jc w:val="center"/>
              <w:rPr>
                <w:sz w:val="20"/>
              </w:rPr>
            </w:pPr>
            <w:r w:rsidRPr="00830A9F">
              <w:rPr>
                <w:sz w:val="20"/>
              </w:rPr>
              <w:t>WT</w:t>
            </w:r>
          </w:p>
        </w:tc>
        <w:tc>
          <w:tcPr>
            <w:tcW w:w="1038" w:type="dxa"/>
            <w:shd w:val="clear" w:color="auto" w:fill="EEECE1" w:themeFill="background2"/>
          </w:tcPr>
          <w:p w14:paraId="742B3828" w14:textId="77777777" w:rsidR="00830A9F" w:rsidRPr="00830A9F" w:rsidRDefault="00830A9F" w:rsidP="00830A9F">
            <w:pPr>
              <w:jc w:val="center"/>
              <w:rPr>
                <w:sz w:val="20"/>
              </w:rPr>
            </w:pPr>
            <w:r w:rsidRPr="00830A9F">
              <w:rPr>
                <w:sz w:val="20"/>
              </w:rPr>
              <w:t>EXP</w:t>
            </w:r>
          </w:p>
        </w:tc>
        <w:tc>
          <w:tcPr>
            <w:tcW w:w="1038" w:type="dxa"/>
            <w:shd w:val="clear" w:color="auto" w:fill="EEECE1" w:themeFill="background2"/>
          </w:tcPr>
          <w:p w14:paraId="39164760" w14:textId="77777777" w:rsidR="00830A9F" w:rsidRPr="00830A9F" w:rsidRDefault="00830A9F" w:rsidP="00830A9F">
            <w:pPr>
              <w:jc w:val="center"/>
              <w:rPr>
                <w:sz w:val="20"/>
              </w:rPr>
            </w:pPr>
            <w:r w:rsidRPr="00830A9F">
              <w:rPr>
                <w:sz w:val="20"/>
              </w:rPr>
              <w:t>EXC</w:t>
            </w:r>
          </w:p>
        </w:tc>
        <w:tc>
          <w:tcPr>
            <w:tcW w:w="1038" w:type="dxa"/>
            <w:shd w:val="clear" w:color="auto" w:fill="FDE9D9" w:themeFill="accent6" w:themeFillTint="33"/>
          </w:tcPr>
          <w:p w14:paraId="26BCF6A2" w14:textId="77777777" w:rsidR="00830A9F" w:rsidRPr="00830A9F" w:rsidRDefault="00830A9F" w:rsidP="00830A9F">
            <w:pPr>
              <w:jc w:val="center"/>
              <w:rPr>
                <w:sz w:val="20"/>
              </w:rPr>
            </w:pPr>
            <w:r w:rsidRPr="00830A9F">
              <w:rPr>
                <w:sz w:val="20"/>
              </w:rPr>
              <w:t>WT</w:t>
            </w:r>
          </w:p>
        </w:tc>
        <w:tc>
          <w:tcPr>
            <w:tcW w:w="1039" w:type="dxa"/>
            <w:shd w:val="clear" w:color="auto" w:fill="FDE9D9" w:themeFill="accent6" w:themeFillTint="33"/>
          </w:tcPr>
          <w:p w14:paraId="3A4E66A4" w14:textId="77777777" w:rsidR="00830A9F" w:rsidRPr="00830A9F" w:rsidRDefault="00830A9F" w:rsidP="00830A9F">
            <w:pPr>
              <w:jc w:val="center"/>
              <w:rPr>
                <w:sz w:val="20"/>
              </w:rPr>
            </w:pPr>
            <w:r w:rsidRPr="00830A9F">
              <w:rPr>
                <w:sz w:val="20"/>
              </w:rPr>
              <w:t>EXP</w:t>
            </w:r>
          </w:p>
        </w:tc>
        <w:tc>
          <w:tcPr>
            <w:tcW w:w="1039" w:type="dxa"/>
            <w:shd w:val="clear" w:color="auto" w:fill="FDE9D9" w:themeFill="accent6" w:themeFillTint="33"/>
          </w:tcPr>
          <w:p w14:paraId="6CC4677C" w14:textId="77777777" w:rsidR="00830A9F" w:rsidRPr="00830A9F" w:rsidRDefault="00830A9F" w:rsidP="00830A9F">
            <w:pPr>
              <w:jc w:val="center"/>
              <w:rPr>
                <w:sz w:val="20"/>
              </w:rPr>
            </w:pPr>
            <w:r w:rsidRPr="00830A9F">
              <w:rPr>
                <w:sz w:val="20"/>
              </w:rPr>
              <w:t>EXC</w:t>
            </w:r>
          </w:p>
        </w:tc>
        <w:tc>
          <w:tcPr>
            <w:tcW w:w="1038" w:type="dxa"/>
            <w:shd w:val="clear" w:color="auto" w:fill="EAF1DD" w:themeFill="accent3" w:themeFillTint="33"/>
          </w:tcPr>
          <w:p w14:paraId="45C2EBF2" w14:textId="77777777" w:rsidR="00830A9F" w:rsidRPr="00830A9F" w:rsidRDefault="00830A9F" w:rsidP="00830A9F">
            <w:pPr>
              <w:jc w:val="center"/>
              <w:rPr>
                <w:sz w:val="20"/>
              </w:rPr>
            </w:pPr>
            <w:r w:rsidRPr="00830A9F">
              <w:rPr>
                <w:sz w:val="20"/>
              </w:rPr>
              <w:t>WT</w:t>
            </w:r>
          </w:p>
        </w:tc>
        <w:tc>
          <w:tcPr>
            <w:tcW w:w="1039" w:type="dxa"/>
            <w:shd w:val="clear" w:color="auto" w:fill="EAF1DD" w:themeFill="accent3" w:themeFillTint="33"/>
          </w:tcPr>
          <w:p w14:paraId="61E26BF8" w14:textId="77777777" w:rsidR="00830A9F" w:rsidRPr="00830A9F" w:rsidRDefault="00830A9F" w:rsidP="00830A9F">
            <w:pPr>
              <w:jc w:val="center"/>
              <w:rPr>
                <w:sz w:val="20"/>
              </w:rPr>
            </w:pPr>
            <w:r w:rsidRPr="00830A9F">
              <w:rPr>
                <w:sz w:val="20"/>
              </w:rPr>
              <w:t>EXP</w:t>
            </w:r>
          </w:p>
        </w:tc>
        <w:tc>
          <w:tcPr>
            <w:tcW w:w="926" w:type="dxa"/>
            <w:shd w:val="clear" w:color="auto" w:fill="EAF1DD" w:themeFill="accent3" w:themeFillTint="33"/>
          </w:tcPr>
          <w:p w14:paraId="4654E6C1" w14:textId="77777777" w:rsidR="00830A9F" w:rsidRPr="00830A9F" w:rsidRDefault="00830A9F" w:rsidP="00830A9F">
            <w:pPr>
              <w:jc w:val="center"/>
              <w:rPr>
                <w:sz w:val="20"/>
              </w:rPr>
            </w:pPr>
            <w:r w:rsidRPr="00830A9F">
              <w:rPr>
                <w:sz w:val="20"/>
              </w:rPr>
              <w:t>EXC</w:t>
            </w:r>
          </w:p>
        </w:tc>
      </w:tr>
      <w:tr w:rsidR="00830A9F" w14:paraId="1D2F162D" w14:textId="77777777" w:rsidTr="00830A9F">
        <w:tc>
          <w:tcPr>
            <w:tcW w:w="1111" w:type="dxa"/>
          </w:tcPr>
          <w:p w14:paraId="2D5D45F4" w14:textId="77777777" w:rsidR="00830A9F" w:rsidRPr="00830A9F" w:rsidRDefault="00830A9F" w:rsidP="00830A9F">
            <w:pPr>
              <w:jc w:val="center"/>
              <w:rPr>
                <w:sz w:val="20"/>
              </w:rPr>
            </w:pPr>
            <w:r w:rsidRPr="00830A9F">
              <w:rPr>
                <w:sz w:val="20"/>
              </w:rPr>
              <w:t xml:space="preserve">Pupil premium </w:t>
            </w:r>
          </w:p>
        </w:tc>
        <w:tc>
          <w:tcPr>
            <w:tcW w:w="1037" w:type="dxa"/>
            <w:shd w:val="clear" w:color="auto" w:fill="EEECE1" w:themeFill="background2"/>
          </w:tcPr>
          <w:p w14:paraId="6E515C9B" w14:textId="7723CA0A" w:rsidR="00830A9F" w:rsidRDefault="00830A9F" w:rsidP="00830A9F">
            <w:pPr>
              <w:jc w:val="center"/>
            </w:pPr>
            <w:r>
              <w:t>63%</w:t>
            </w:r>
          </w:p>
        </w:tc>
        <w:tc>
          <w:tcPr>
            <w:tcW w:w="1038" w:type="dxa"/>
            <w:shd w:val="clear" w:color="auto" w:fill="EEECE1" w:themeFill="background2"/>
          </w:tcPr>
          <w:p w14:paraId="425AA4A3" w14:textId="29193B82" w:rsidR="00830A9F" w:rsidRDefault="00830A9F" w:rsidP="00830A9F">
            <w:pPr>
              <w:jc w:val="center"/>
            </w:pPr>
            <w:r>
              <w:t>37%</w:t>
            </w:r>
          </w:p>
        </w:tc>
        <w:tc>
          <w:tcPr>
            <w:tcW w:w="1038" w:type="dxa"/>
            <w:shd w:val="clear" w:color="auto" w:fill="EEECE1" w:themeFill="background2"/>
          </w:tcPr>
          <w:p w14:paraId="2A6AE4A5" w14:textId="2AF3E37F" w:rsidR="00830A9F" w:rsidRDefault="00830A9F" w:rsidP="00830A9F">
            <w:pPr>
              <w:jc w:val="center"/>
            </w:pPr>
            <w:r>
              <w:t>0%</w:t>
            </w:r>
          </w:p>
        </w:tc>
        <w:tc>
          <w:tcPr>
            <w:tcW w:w="1038" w:type="dxa"/>
            <w:shd w:val="clear" w:color="auto" w:fill="FDE9D9" w:themeFill="accent6" w:themeFillTint="33"/>
          </w:tcPr>
          <w:p w14:paraId="61D26934" w14:textId="318AF79B" w:rsidR="00830A9F" w:rsidRDefault="00830A9F" w:rsidP="00830A9F">
            <w:pPr>
              <w:jc w:val="center"/>
            </w:pPr>
            <w:r>
              <w:t>56%</w:t>
            </w:r>
          </w:p>
        </w:tc>
        <w:tc>
          <w:tcPr>
            <w:tcW w:w="1039" w:type="dxa"/>
            <w:shd w:val="clear" w:color="auto" w:fill="FDE9D9" w:themeFill="accent6" w:themeFillTint="33"/>
          </w:tcPr>
          <w:p w14:paraId="601AD2DF" w14:textId="2292B6C4" w:rsidR="00830A9F" w:rsidRDefault="00830A9F" w:rsidP="00830A9F">
            <w:pPr>
              <w:jc w:val="center"/>
            </w:pPr>
            <w:r>
              <w:t>44%</w:t>
            </w:r>
          </w:p>
        </w:tc>
        <w:tc>
          <w:tcPr>
            <w:tcW w:w="1039" w:type="dxa"/>
            <w:shd w:val="clear" w:color="auto" w:fill="FDE9D9" w:themeFill="accent6" w:themeFillTint="33"/>
          </w:tcPr>
          <w:p w14:paraId="00188CD5" w14:textId="7334B87A" w:rsidR="00830A9F" w:rsidRDefault="00830A9F" w:rsidP="00830A9F">
            <w:pPr>
              <w:jc w:val="center"/>
            </w:pPr>
            <w:r>
              <w:t>2%</w:t>
            </w:r>
          </w:p>
        </w:tc>
        <w:tc>
          <w:tcPr>
            <w:tcW w:w="1038" w:type="dxa"/>
            <w:shd w:val="clear" w:color="auto" w:fill="EAF1DD" w:themeFill="accent3" w:themeFillTint="33"/>
          </w:tcPr>
          <w:p w14:paraId="48DF765C" w14:textId="5908B423" w:rsidR="00830A9F" w:rsidRDefault="00830A9F" w:rsidP="00830A9F">
            <w:pPr>
              <w:jc w:val="center"/>
            </w:pPr>
            <w:r>
              <w:t>55%</w:t>
            </w:r>
          </w:p>
        </w:tc>
        <w:tc>
          <w:tcPr>
            <w:tcW w:w="1039" w:type="dxa"/>
            <w:shd w:val="clear" w:color="auto" w:fill="EAF1DD" w:themeFill="accent3" w:themeFillTint="33"/>
          </w:tcPr>
          <w:p w14:paraId="3FCC7CFE" w14:textId="47D2C714" w:rsidR="00830A9F" w:rsidRDefault="00830A9F" w:rsidP="00830A9F">
            <w:pPr>
              <w:jc w:val="center"/>
            </w:pPr>
            <w:r>
              <w:t>45%</w:t>
            </w:r>
          </w:p>
        </w:tc>
        <w:tc>
          <w:tcPr>
            <w:tcW w:w="926" w:type="dxa"/>
            <w:shd w:val="clear" w:color="auto" w:fill="EAF1DD" w:themeFill="accent3" w:themeFillTint="33"/>
          </w:tcPr>
          <w:p w14:paraId="22E3EE06" w14:textId="7F6EAC52" w:rsidR="00830A9F" w:rsidRDefault="00830A9F" w:rsidP="00830A9F">
            <w:pPr>
              <w:jc w:val="center"/>
            </w:pPr>
            <w:r>
              <w:t>5%</w:t>
            </w:r>
          </w:p>
        </w:tc>
      </w:tr>
      <w:tr w:rsidR="00830A9F" w14:paraId="71A31E28" w14:textId="77777777" w:rsidTr="00830A9F">
        <w:tc>
          <w:tcPr>
            <w:tcW w:w="1111" w:type="dxa"/>
          </w:tcPr>
          <w:p w14:paraId="32728674" w14:textId="77777777" w:rsidR="00830A9F" w:rsidRPr="00830A9F" w:rsidRDefault="00830A9F" w:rsidP="00830A9F">
            <w:pPr>
              <w:jc w:val="center"/>
              <w:rPr>
                <w:sz w:val="20"/>
              </w:rPr>
            </w:pPr>
            <w:r w:rsidRPr="00830A9F">
              <w:rPr>
                <w:sz w:val="20"/>
              </w:rPr>
              <w:t>Non – pupil premium</w:t>
            </w:r>
          </w:p>
        </w:tc>
        <w:tc>
          <w:tcPr>
            <w:tcW w:w="1037" w:type="dxa"/>
            <w:shd w:val="clear" w:color="auto" w:fill="EEECE1" w:themeFill="background2"/>
          </w:tcPr>
          <w:p w14:paraId="6E9CDC44" w14:textId="4759B857" w:rsidR="00830A9F" w:rsidRDefault="00830A9F" w:rsidP="00830A9F">
            <w:pPr>
              <w:jc w:val="center"/>
            </w:pPr>
            <w:r>
              <w:t>56%</w:t>
            </w:r>
          </w:p>
        </w:tc>
        <w:tc>
          <w:tcPr>
            <w:tcW w:w="1038" w:type="dxa"/>
            <w:shd w:val="clear" w:color="auto" w:fill="EEECE1" w:themeFill="background2"/>
          </w:tcPr>
          <w:p w14:paraId="12BB0B86" w14:textId="272736DF" w:rsidR="00830A9F" w:rsidRDefault="00830A9F" w:rsidP="00830A9F">
            <w:pPr>
              <w:jc w:val="center"/>
            </w:pPr>
            <w:r>
              <w:t>44%</w:t>
            </w:r>
          </w:p>
        </w:tc>
        <w:tc>
          <w:tcPr>
            <w:tcW w:w="1038" w:type="dxa"/>
            <w:shd w:val="clear" w:color="auto" w:fill="EEECE1" w:themeFill="background2"/>
          </w:tcPr>
          <w:p w14:paraId="2CB5E008" w14:textId="22EDE0BA" w:rsidR="00830A9F" w:rsidRDefault="00830A9F" w:rsidP="00830A9F">
            <w:pPr>
              <w:jc w:val="center"/>
            </w:pPr>
            <w:r>
              <w:t>3%</w:t>
            </w:r>
          </w:p>
        </w:tc>
        <w:tc>
          <w:tcPr>
            <w:tcW w:w="1038" w:type="dxa"/>
            <w:shd w:val="clear" w:color="auto" w:fill="FDE9D9" w:themeFill="accent6" w:themeFillTint="33"/>
          </w:tcPr>
          <w:p w14:paraId="58607044" w14:textId="5D536DC7" w:rsidR="00830A9F" w:rsidRDefault="00830A9F" w:rsidP="00830A9F">
            <w:pPr>
              <w:jc w:val="center"/>
            </w:pPr>
            <w:r>
              <w:t>44%</w:t>
            </w:r>
          </w:p>
        </w:tc>
        <w:tc>
          <w:tcPr>
            <w:tcW w:w="1039" w:type="dxa"/>
            <w:shd w:val="clear" w:color="auto" w:fill="FDE9D9" w:themeFill="accent6" w:themeFillTint="33"/>
          </w:tcPr>
          <w:p w14:paraId="06BFC6FC" w14:textId="0428D0E8" w:rsidR="00830A9F" w:rsidRDefault="00830A9F" w:rsidP="00830A9F">
            <w:pPr>
              <w:jc w:val="center"/>
            </w:pPr>
            <w:r>
              <w:t>56%</w:t>
            </w:r>
          </w:p>
        </w:tc>
        <w:tc>
          <w:tcPr>
            <w:tcW w:w="1039" w:type="dxa"/>
            <w:shd w:val="clear" w:color="auto" w:fill="FDE9D9" w:themeFill="accent6" w:themeFillTint="33"/>
          </w:tcPr>
          <w:p w14:paraId="064162B4" w14:textId="4D3C06F4" w:rsidR="00830A9F" w:rsidRDefault="00830A9F" w:rsidP="00830A9F">
            <w:pPr>
              <w:jc w:val="center"/>
            </w:pPr>
            <w:r>
              <w:t>6%</w:t>
            </w:r>
          </w:p>
        </w:tc>
        <w:tc>
          <w:tcPr>
            <w:tcW w:w="1038" w:type="dxa"/>
            <w:shd w:val="clear" w:color="auto" w:fill="EAF1DD" w:themeFill="accent3" w:themeFillTint="33"/>
          </w:tcPr>
          <w:p w14:paraId="15744CDD" w14:textId="04764493" w:rsidR="00830A9F" w:rsidRDefault="00830A9F" w:rsidP="00830A9F">
            <w:pPr>
              <w:jc w:val="center"/>
            </w:pPr>
            <w:r>
              <w:t>41%</w:t>
            </w:r>
          </w:p>
        </w:tc>
        <w:tc>
          <w:tcPr>
            <w:tcW w:w="1039" w:type="dxa"/>
            <w:shd w:val="clear" w:color="auto" w:fill="EAF1DD" w:themeFill="accent3" w:themeFillTint="33"/>
          </w:tcPr>
          <w:p w14:paraId="29B579FA" w14:textId="5C208538" w:rsidR="00830A9F" w:rsidRDefault="00830A9F" w:rsidP="00830A9F">
            <w:pPr>
              <w:jc w:val="center"/>
            </w:pPr>
            <w:r>
              <w:t>59%</w:t>
            </w:r>
          </w:p>
        </w:tc>
        <w:tc>
          <w:tcPr>
            <w:tcW w:w="926" w:type="dxa"/>
            <w:shd w:val="clear" w:color="auto" w:fill="EAF1DD" w:themeFill="accent3" w:themeFillTint="33"/>
          </w:tcPr>
          <w:p w14:paraId="32152E6F" w14:textId="5CA1BC20" w:rsidR="00830A9F" w:rsidRDefault="00830A9F" w:rsidP="00830A9F">
            <w:pPr>
              <w:jc w:val="center"/>
            </w:pPr>
            <w:r>
              <w:t>6%</w:t>
            </w:r>
          </w:p>
        </w:tc>
      </w:tr>
    </w:tbl>
    <w:p w14:paraId="614CE44E" w14:textId="5EAF7DA8" w:rsidR="00830A9F" w:rsidRDefault="00830A9F" w:rsidP="003D6103">
      <w:pPr>
        <w:jc w:val="center"/>
      </w:pPr>
    </w:p>
    <w:tbl>
      <w:tblPr>
        <w:tblStyle w:val="TableGrid"/>
        <w:tblW w:w="0" w:type="auto"/>
        <w:tblLook w:val="04A0" w:firstRow="1" w:lastRow="0" w:firstColumn="1" w:lastColumn="0" w:noHBand="0" w:noVBand="1"/>
      </w:tblPr>
      <w:tblGrid>
        <w:gridCol w:w="1111"/>
        <w:gridCol w:w="1037"/>
        <w:gridCol w:w="1038"/>
        <w:gridCol w:w="1038"/>
        <w:gridCol w:w="1038"/>
        <w:gridCol w:w="1039"/>
        <w:gridCol w:w="1039"/>
        <w:gridCol w:w="1038"/>
        <w:gridCol w:w="1039"/>
        <w:gridCol w:w="926"/>
      </w:tblGrid>
      <w:tr w:rsidR="00830A9F" w14:paraId="392C5F2D" w14:textId="77777777" w:rsidTr="00830A9F">
        <w:tc>
          <w:tcPr>
            <w:tcW w:w="1111" w:type="dxa"/>
          </w:tcPr>
          <w:p w14:paraId="741C99D1" w14:textId="50BBBE02" w:rsidR="00830A9F" w:rsidRPr="00830A9F" w:rsidRDefault="00830A9F" w:rsidP="00830A9F">
            <w:pPr>
              <w:jc w:val="center"/>
              <w:rPr>
                <w:b/>
              </w:rPr>
            </w:pPr>
            <w:r>
              <w:rPr>
                <w:b/>
              </w:rPr>
              <w:lastRenderedPageBreak/>
              <w:t>Maths</w:t>
            </w:r>
            <w:r w:rsidRPr="00830A9F">
              <w:rPr>
                <w:b/>
              </w:rPr>
              <w:t xml:space="preserve"> </w:t>
            </w:r>
          </w:p>
        </w:tc>
        <w:tc>
          <w:tcPr>
            <w:tcW w:w="3113" w:type="dxa"/>
            <w:gridSpan w:val="3"/>
            <w:shd w:val="clear" w:color="auto" w:fill="EEECE1" w:themeFill="background2"/>
          </w:tcPr>
          <w:p w14:paraId="0845D6DF" w14:textId="77777777" w:rsidR="00830A9F" w:rsidRDefault="00830A9F" w:rsidP="00830A9F">
            <w:pPr>
              <w:jc w:val="center"/>
            </w:pPr>
            <w:r>
              <w:t>Autumn</w:t>
            </w:r>
          </w:p>
        </w:tc>
        <w:tc>
          <w:tcPr>
            <w:tcW w:w="3116" w:type="dxa"/>
            <w:gridSpan w:val="3"/>
            <w:shd w:val="clear" w:color="auto" w:fill="FDE9D9" w:themeFill="accent6" w:themeFillTint="33"/>
          </w:tcPr>
          <w:p w14:paraId="7A50EADF" w14:textId="77777777" w:rsidR="00830A9F" w:rsidRDefault="00830A9F" w:rsidP="00830A9F">
            <w:pPr>
              <w:jc w:val="center"/>
            </w:pPr>
            <w:r>
              <w:t>Spring</w:t>
            </w:r>
          </w:p>
        </w:tc>
        <w:tc>
          <w:tcPr>
            <w:tcW w:w="3003" w:type="dxa"/>
            <w:gridSpan w:val="3"/>
            <w:shd w:val="clear" w:color="auto" w:fill="EAF1DD" w:themeFill="accent3" w:themeFillTint="33"/>
          </w:tcPr>
          <w:p w14:paraId="0D4F6041" w14:textId="77777777" w:rsidR="00830A9F" w:rsidRDefault="00830A9F" w:rsidP="00830A9F">
            <w:pPr>
              <w:jc w:val="center"/>
            </w:pPr>
            <w:r>
              <w:t>Summer</w:t>
            </w:r>
          </w:p>
        </w:tc>
      </w:tr>
      <w:tr w:rsidR="00830A9F" w14:paraId="1EEA4DFE" w14:textId="77777777" w:rsidTr="00830A9F">
        <w:tc>
          <w:tcPr>
            <w:tcW w:w="1111" w:type="dxa"/>
          </w:tcPr>
          <w:p w14:paraId="764C18B6" w14:textId="77777777" w:rsidR="00830A9F" w:rsidRDefault="00830A9F" w:rsidP="00830A9F">
            <w:pPr>
              <w:jc w:val="center"/>
            </w:pPr>
          </w:p>
        </w:tc>
        <w:tc>
          <w:tcPr>
            <w:tcW w:w="1037" w:type="dxa"/>
            <w:shd w:val="clear" w:color="auto" w:fill="EEECE1" w:themeFill="background2"/>
          </w:tcPr>
          <w:p w14:paraId="605CF660" w14:textId="77777777" w:rsidR="00830A9F" w:rsidRPr="00830A9F" w:rsidRDefault="00830A9F" w:rsidP="00830A9F">
            <w:pPr>
              <w:jc w:val="center"/>
              <w:rPr>
                <w:sz w:val="20"/>
              </w:rPr>
            </w:pPr>
            <w:r w:rsidRPr="00830A9F">
              <w:rPr>
                <w:sz w:val="20"/>
              </w:rPr>
              <w:t>WT</w:t>
            </w:r>
          </w:p>
        </w:tc>
        <w:tc>
          <w:tcPr>
            <w:tcW w:w="1038" w:type="dxa"/>
            <w:shd w:val="clear" w:color="auto" w:fill="EEECE1" w:themeFill="background2"/>
          </w:tcPr>
          <w:p w14:paraId="6964AF3E" w14:textId="77777777" w:rsidR="00830A9F" w:rsidRPr="00830A9F" w:rsidRDefault="00830A9F" w:rsidP="00830A9F">
            <w:pPr>
              <w:jc w:val="center"/>
              <w:rPr>
                <w:sz w:val="20"/>
              </w:rPr>
            </w:pPr>
            <w:r w:rsidRPr="00830A9F">
              <w:rPr>
                <w:sz w:val="20"/>
              </w:rPr>
              <w:t>EXP</w:t>
            </w:r>
          </w:p>
        </w:tc>
        <w:tc>
          <w:tcPr>
            <w:tcW w:w="1038" w:type="dxa"/>
            <w:shd w:val="clear" w:color="auto" w:fill="EEECE1" w:themeFill="background2"/>
          </w:tcPr>
          <w:p w14:paraId="56A3CCB7" w14:textId="77777777" w:rsidR="00830A9F" w:rsidRPr="00830A9F" w:rsidRDefault="00830A9F" w:rsidP="00830A9F">
            <w:pPr>
              <w:jc w:val="center"/>
              <w:rPr>
                <w:sz w:val="20"/>
              </w:rPr>
            </w:pPr>
            <w:r w:rsidRPr="00830A9F">
              <w:rPr>
                <w:sz w:val="20"/>
              </w:rPr>
              <w:t>EXC</w:t>
            </w:r>
          </w:p>
        </w:tc>
        <w:tc>
          <w:tcPr>
            <w:tcW w:w="1038" w:type="dxa"/>
            <w:shd w:val="clear" w:color="auto" w:fill="FDE9D9" w:themeFill="accent6" w:themeFillTint="33"/>
          </w:tcPr>
          <w:p w14:paraId="64F17799" w14:textId="77777777" w:rsidR="00830A9F" w:rsidRPr="00830A9F" w:rsidRDefault="00830A9F" w:rsidP="00830A9F">
            <w:pPr>
              <w:jc w:val="center"/>
              <w:rPr>
                <w:sz w:val="20"/>
              </w:rPr>
            </w:pPr>
            <w:r w:rsidRPr="00830A9F">
              <w:rPr>
                <w:sz w:val="20"/>
              </w:rPr>
              <w:t>WT</w:t>
            </w:r>
          </w:p>
        </w:tc>
        <w:tc>
          <w:tcPr>
            <w:tcW w:w="1039" w:type="dxa"/>
            <w:shd w:val="clear" w:color="auto" w:fill="FDE9D9" w:themeFill="accent6" w:themeFillTint="33"/>
          </w:tcPr>
          <w:p w14:paraId="1E8610BC" w14:textId="77777777" w:rsidR="00830A9F" w:rsidRPr="00830A9F" w:rsidRDefault="00830A9F" w:rsidP="00830A9F">
            <w:pPr>
              <w:jc w:val="center"/>
              <w:rPr>
                <w:sz w:val="20"/>
              </w:rPr>
            </w:pPr>
            <w:r w:rsidRPr="00830A9F">
              <w:rPr>
                <w:sz w:val="20"/>
              </w:rPr>
              <w:t>EXP</w:t>
            </w:r>
          </w:p>
        </w:tc>
        <w:tc>
          <w:tcPr>
            <w:tcW w:w="1039" w:type="dxa"/>
            <w:shd w:val="clear" w:color="auto" w:fill="FDE9D9" w:themeFill="accent6" w:themeFillTint="33"/>
          </w:tcPr>
          <w:p w14:paraId="183CC235" w14:textId="77777777" w:rsidR="00830A9F" w:rsidRPr="00830A9F" w:rsidRDefault="00830A9F" w:rsidP="00830A9F">
            <w:pPr>
              <w:jc w:val="center"/>
              <w:rPr>
                <w:sz w:val="20"/>
              </w:rPr>
            </w:pPr>
            <w:r w:rsidRPr="00830A9F">
              <w:rPr>
                <w:sz w:val="20"/>
              </w:rPr>
              <w:t>EXC</w:t>
            </w:r>
          </w:p>
        </w:tc>
        <w:tc>
          <w:tcPr>
            <w:tcW w:w="1038" w:type="dxa"/>
            <w:shd w:val="clear" w:color="auto" w:fill="EAF1DD" w:themeFill="accent3" w:themeFillTint="33"/>
          </w:tcPr>
          <w:p w14:paraId="6DF330C9" w14:textId="77777777" w:rsidR="00830A9F" w:rsidRPr="00830A9F" w:rsidRDefault="00830A9F" w:rsidP="00830A9F">
            <w:pPr>
              <w:jc w:val="center"/>
              <w:rPr>
                <w:sz w:val="20"/>
              </w:rPr>
            </w:pPr>
            <w:r w:rsidRPr="00830A9F">
              <w:rPr>
                <w:sz w:val="20"/>
              </w:rPr>
              <w:t>WT</w:t>
            </w:r>
          </w:p>
        </w:tc>
        <w:tc>
          <w:tcPr>
            <w:tcW w:w="1039" w:type="dxa"/>
            <w:shd w:val="clear" w:color="auto" w:fill="EAF1DD" w:themeFill="accent3" w:themeFillTint="33"/>
          </w:tcPr>
          <w:p w14:paraId="25A37E71" w14:textId="77777777" w:rsidR="00830A9F" w:rsidRPr="00830A9F" w:rsidRDefault="00830A9F" w:rsidP="00830A9F">
            <w:pPr>
              <w:jc w:val="center"/>
              <w:rPr>
                <w:sz w:val="20"/>
              </w:rPr>
            </w:pPr>
            <w:r w:rsidRPr="00830A9F">
              <w:rPr>
                <w:sz w:val="20"/>
              </w:rPr>
              <w:t>EXP</w:t>
            </w:r>
          </w:p>
        </w:tc>
        <w:tc>
          <w:tcPr>
            <w:tcW w:w="926" w:type="dxa"/>
            <w:shd w:val="clear" w:color="auto" w:fill="EAF1DD" w:themeFill="accent3" w:themeFillTint="33"/>
          </w:tcPr>
          <w:p w14:paraId="0C366C6D" w14:textId="77777777" w:rsidR="00830A9F" w:rsidRPr="00830A9F" w:rsidRDefault="00830A9F" w:rsidP="00830A9F">
            <w:pPr>
              <w:jc w:val="center"/>
              <w:rPr>
                <w:sz w:val="20"/>
              </w:rPr>
            </w:pPr>
            <w:r w:rsidRPr="00830A9F">
              <w:rPr>
                <w:sz w:val="20"/>
              </w:rPr>
              <w:t>EXC</w:t>
            </w:r>
          </w:p>
        </w:tc>
      </w:tr>
      <w:tr w:rsidR="00830A9F" w14:paraId="7A5A94D9" w14:textId="77777777" w:rsidTr="00830A9F">
        <w:tc>
          <w:tcPr>
            <w:tcW w:w="1111" w:type="dxa"/>
          </w:tcPr>
          <w:p w14:paraId="1DBECC30" w14:textId="77777777" w:rsidR="00830A9F" w:rsidRPr="00830A9F" w:rsidRDefault="00830A9F" w:rsidP="00830A9F">
            <w:pPr>
              <w:jc w:val="center"/>
              <w:rPr>
                <w:sz w:val="20"/>
              </w:rPr>
            </w:pPr>
            <w:r w:rsidRPr="00830A9F">
              <w:rPr>
                <w:sz w:val="20"/>
              </w:rPr>
              <w:t xml:space="preserve">Pupil premium </w:t>
            </w:r>
          </w:p>
        </w:tc>
        <w:tc>
          <w:tcPr>
            <w:tcW w:w="1037" w:type="dxa"/>
            <w:shd w:val="clear" w:color="auto" w:fill="EEECE1" w:themeFill="background2"/>
          </w:tcPr>
          <w:p w14:paraId="3BAC08C8" w14:textId="35B98165" w:rsidR="00830A9F" w:rsidRDefault="00653C6E" w:rsidP="00830A9F">
            <w:pPr>
              <w:jc w:val="center"/>
            </w:pPr>
            <w:r>
              <w:t>51%</w:t>
            </w:r>
          </w:p>
        </w:tc>
        <w:tc>
          <w:tcPr>
            <w:tcW w:w="1038" w:type="dxa"/>
            <w:shd w:val="clear" w:color="auto" w:fill="EEECE1" w:themeFill="background2"/>
          </w:tcPr>
          <w:p w14:paraId="51D9B51A" w14:textId="0F0D0E88" w:rsidR="00830A9F" w:rsidRDefault="00653C6E" w:rsidP="00830A9F">
            <w:pPr>
              <w:jc w:val="center"/>
            </w:pPr>
            <w:r>
              <w:t>49%</w:t>
            </w:r>
          </w:p>
        </w:tc>
        <w:tc>
          <w:tcPr>
            <w:tcW w:w="1038" w:type="dxa"/>
            <w:shd w:val="clear" w:color="auto" w:fill="EEECE1" w:themeFill="background2"/>
          </w:tcPr>
          <w:p w14:paraId="2805751F" w14:textId="2B8FB6B9" w:rsidR="00830A9F" w:rsidRDefault="00653C6E" w:rsidP="00830A9F">
            <w:pPr>
              <w:jc w:val="center"/>
            </w:pPr>
            <w:r>
              <w:t>6%</w:t>
            </w:r>
          </w:p>
        </w:tc>
        <w:tc>
          <w:tcPr>
            <w:tcW w:w="1038" w:type="dxa"/>
            <w:shd w:val="clear" w:color="auto" w:fill="FDE9D9" w:themeFill="accent6" w:themeFillTint="33"/>
          </w:tcPr>
          <w:p w14:paraId="746AF575" w14:textId="4F806F7F" w:rsidR="00830A9F" w:rsidRDefault="00653C6E" w:rsidP="00830A9F">
            <w:pPr>
              <w:jc w:val="center"/>
            </w:pPr>
            <w:r>
              <w:t>42%</w:t>
            </w:r>
          </w:p>
        </w:tc>
        <w:tc>
          <w:tcPr>
            <w:tcW w:w="1039" w:type="dxa"/>
            <w:shd w:val="clear" w:color="auto" w:fill="FDE9D9" w:themeFill="accent6" w:themeFillTint="33"/>
          </w:tcPr>
          <w:p w14:paraId="4657897B" w14:textId="58D686A4" w:rsidR="00830A9F" w:rsidRDefault="00653C6E" w:rsidP="00830A9F">
            <w:pPr>
              <w:jc w:val="center"/>
            </w:pPr>
            <w:r>
              <w:t>58%</w:t>
            </w:r>
          </w:p>
        </w:tc>
        <w:tc>
          <w:tcPr>
            <w:tcW w:w="1039" w:type="dxa"/>
            <w:shd w:val="clear" w:color="auto" w:fill="FDE9D9" w:themeFill="accent6" w:themeFillTint="33"/>
          </w:tcPr>
          <w:p w14:paraId="274216D1" w14:textId="626AAD1F" w:rsidR="00830A9F" w:rsidRDefault="00653C6E" w:rsidP="00830A9F">
            <w:pPr>
              <w:jc w:val="center"/>
            </w:pPr>
            <w:r>
              <w:t>9%</w:t>
            </w:r>
          </w:p>
        </w:tc>
        <w:tc>
          <w:tcPr>
            <w:tcW w:w="1038" w:type="dxa"/>
            <w:shd w:val="clear" w:color="auto" w:fill="EAF1DD" w:themeFill="accent3" w:themeFillTint="33"/>
          </w:tcPr>
          <w:p w14:paraId="2D720F51" w14:textId="2C40F1EB" w:rsidR="00830A9F" w:rsidRDefault="00653C6E" w:rsidP="00830A9F">
            <w:pPr>
              <w:jc w:val="center"/>
            </w:pPr>
            <w:r>
              <w:t>40%</w:t>
            </w:r>
          </w:p>
        </w:tc>
        <w:tc>
          <w:tcPr>
            <w:tcW w:w="1039" w:type="dxa"/>
            <w:shd w:val="clear" w:color="auto" w:fill="EAF1DD" w:themeFill="accent3" w:themeFillTint="33"/>
          </w:tcPr>
          <w:p w14:paraId="0BC26388" w14:textId="0D97AB6D" w:rsidR="00830A9F" w:rsidRDefault="00830A9F" w:rsidP="00830A9F">
            <w:pPr>
              <w:jc w:val="center"/>
            </w:pPr>
            <w:r>
              <w:t>60</w:t>
            </w:r>
            <w:r w:rsidR="00653C6E">
              <w:t>%</w:t>
            </w:r>
          </w:p>
        </w:tc>
        <w:tc>
          <w:tcPr>
            <w:tcW w:w="926" w:type="dxa"/>
            <w:shd w:val="clear" w:color="auto" w:fill="EAF1DD" w:themeFill="accent3" w:themeFillTint="33"/>
          </w:tcPr>
          <w:p w14:paraId="3B71085C" w14:textId="69B158B5" w:rsidR="00830A9F" w:rsidRDefault="00653C6E" w:rsidP="00830A9F">
            <w:pPr>
              <w:jc w:val="center"/>
            </w:pPr>
            <w:r>
              <w:t>10%</w:t>
            </w:r>
          </w:p>
        </w:tc>
      </w:tr>
      <w:tr w:rsidR="00830A9F" w14:paraId="09E4CEEC" w14:textId="77777777" w:rsidTr="00830A9F">
        <w:tc>
          <w:tcPr>
            <w:tcW w:w="1111" w:type="dxa"/>
          </w:tcPr>
          <w:p w14:paraId="000D4A76" w14:textId="77777777" w:rsidR="00830A9F" w:rsidRPr="00830A9F" w:rsidRDefault="00830A9F" w:rsidP="00830A9F">
            <w:pPr>
              <w:jc w:val="center"/>
              <w:rPr>
                <w:sz w:val="20"/>
              </w:rPr>
            </w:pPr>
            <w:r w:rsidRPr="00830A9F">
              <w:rPr>
                <w:sz w:val="20"/>
              </w:rPr>
              <w:t>Non – pupil premium</w:t>
            </w:r>
          </w:p>
        </w:tc>
        <w:tc>
          <w:tcPr>
            <w:tcW w:w="1037" w:type="dxa"/>
            <w:shd w:val="clear" w:color="auto" w:fill="EEECE1" w:themeFill="background2"/>
          </w:tcPr>
          <w:p w14:paraId="18EE4DA3" w14:textId="4EBCBF2F" w:rsidR="00830A9F" w:rsidRDefault="00653C6E" w:rsidP="00830A9F">
            <w:pPr>
              <w:jc w:val="center"/>
            </w:pPr>
            <w:r>
              <w:t>43%</w:t>
            </w:r>
          </w:p>
        </w:tc>
        <w:tc>
          <w:tcPr>
            <w:tcW w:w="1038" w:type="dxa"/>
            <w:shd w:val="clear" w:color="auto" w:fill="EEECE1" w:themeFill="background2"/>
          </w:tcPr>
          <w:p w14:paraId="0925259C" w14:textId="32F37501" w:rsidR="00830A9F" w:rsidRDefault="00653C6E" w:rsidP="00830A9F">
            <w:pPr>
              <w:jc w:val="center"/>
            </w:pPr>
            <w:r>
              <w:t>57%</w:t>
            </w:r>
          </w:p>
        </w:tc>
        <w:tc>
          <w:tcPr>
            <w:tcW w:w="1038" w:type="dxa"/>
            <w:shd w:val="clear" w:color="auto" w:fill="EEECE1" w:themeFill="background2"/>
          </w:tcPr>
          <w:p w14:paraId="71208610" w14:textId="145C5495" w:rsidR="00830A9F" w:rsidRDefault="00653C6E" w:rsidP="00830A9F">
            <w:pPr>
              <w:jc w:val="center"/>
            </w:pPr>
            <w:r>
              <w:t>12%</w:t>
            </w:r>
          </w:p>
        </w:tc>
        <w:tc>
          <w:tcPr>
            <w:tcW w:w="1038" w:type="dxa"/>
            <w:shd w:val="clear" w:color="auto" w:fill="FDE9D9" w:themeFill="accent6" w:themeFillTint="33"/>
          </w:tcPr>
          <w:p w14:paraId="07C40AE5" w14:textId="44C74636" w:rsidR="00830A9F" w:rsidRDefault="00653C6E" w:rsidP="00830A9F">
            <w:pPr>
              <w:jc w:val="center"/>
            </w:pPr>
            <w:r>
              <w:t>50%</w:t>
            </w:r>
          </w:p>
        </w:tc>
        <w:tc>
          <w:tcPr>
            <w:tcW w:w="1039" w:type="dxa"/>
            <w:shd w:val="clear" w:color="auto" w:fill="FDE9D9" w:themeFill="accent6" w:themeFillTint="33"/>
          </w:tcPr>
          <w:p w14:paraId="06E2B701" w14:textId="31EBE2E6" w:rsidR="00830A9F" w:rsidRDefault="00653C6E" w:rsidP="00830A9F">
            <w:pPr>
              <w:jc w:val="center"/>
            </w:pPr>
            <w:r>
              <w:t>50%</w:t>
            </w:r>
          </w:p>
        </w:tc>
        <w:tc>
          <w:tcPr>
            <w:tcW w:w="1039" w:type="dxa"/>
            <w:shd w:val="clear" w:color="auto" w:fill="FDE9D9" w:themeFill="accent6" w:themeFillTint="33"/>
          </w:tcPr>
          <w:p w14:paraId="4293639A" w14:textId="3BD5F3C0" w:rsidR="00830A9F" w:rsidRDefault="00653C6E" w:rsidP="00830A9F">
            <w:pPr>
              <w:jc w:val="center"/>
            </w:pPr>
            <w:r>
              <w:t>65%</w:t>
            </w:r>
          </w:p>
        </w:tc>
        <w:tc>
          <w:tcPr>
            <w:tcW w:w="1038" w:type="dxa"/>
            <w:shd w:val="clear" w:color="auto" w:fill="EAF1DD" w:themeFill="accent3" w:themeFillTint="33"/>
          </w:tcPr>
          <w:p w14:paraId="2B60D44D" w14:textId="39B7ACF5" w:rsidR="00830A9F" w:rsidRDefault="00653C6E" w:rsidP="00830A9F">
            <w:pPr>
              <w:jc w:val="center"/>
            </w:pPr>
            <w:r>
              <w:t>33%</w:t>
            </w:r>
          </w:p>
        </w:tc>
        <w:tc>
          <w:tcPr>
            <w:tcW w:w="1039" w:type="dxa"/>
            <w:shd w:val="clear" w:color="auto" w:fill="EAF1DD" w:themeFill="accent3" w:themeFillTint="33"/>
          </w:tcPr>
          <w:p w14:paraId="3CBD6125" w14:textId="24DE09D5" w:rsidR="00830A9F" w:rsidRDefault="00830A9F" w:rsidP="00830A9F">
            <w:pPr>
              <w:jc w:val="center"/>
            </w:pPr>
            <w:r>
              <w:t>67%</w:t>
            </w:r>
          </w:p>
        </w:tc>
        <w:tc>
          <w:tcPr>
            <w:tcW w:w="926" w:type="dxa"/>
            <w:shd w:val="clear" w:color="auto" w:fill="EAF1DD" w:themeFill="accent3" w:themeFillTint="33"/>
          </w:tcPr>
          <w:p w14:paraId="484493BF" w14:textId="4CBE69BD" w:rsidR="00830A9F" w:rsidRDefault="00830A9F" w:rsidP="00830A9F">
            <w:pPr>
              <w:jc w:val="center"/>
            </w:pPr>
            <w:r>
              <w:t>14%</w:t>
            </w:r>
          </w:p>
        </w:tc>
      </w:tr>
    </w:tbl>
    <w:p w14:paraId="0D747A24" w14:textId="53CF91D3" w:rsidR="00830A9F" w:rsidRDefault="00830A9F" w:rsidP="00830A9F">
      <w:pPr>
        <w:ind w:firstLine="720"/>
      </w:pPr>
    </w:p>
    <w:p w14:paraId="762EB4B3" w14:textId="474467A2" w:rsidR="0087153E" w:rsidRPr="00F3244C" w:rsidRDefault="00457439" w:rsidP="00F3244C">
      <w:pPr>
        <w:rPr>
          <w:b/>
          <w:u w:val="single"/>
        </w:rPr>
      </w:pPr>
      <w:r w:rsidRPr="00F3244C">
        <w:rPr>
          <w:b/>
          <w:u w:val="single"/>
        </w:rPr>
        <w:t>Pupil Premium progress</w:t>
      </w:r>
    </w:p>
    <w:tbl>
      <w:tblPr>
        <w:tblStyle w:val="TableGrid"/>
        <w:tblW w:w="0" w:type="auto"/>
        <w:tblLook w:val="04A0" w:firstRow="1" w:lastRow="0" w:firstColumn="1" w:lastColumn="0" w:noHBand="0" w:noVBand="1"/>
      </w:tblPr>
      <w:tblGrid>
        <w:gridCol w:w="1493"/>
        <w:gridCol w:w="1493"/>
        <w:gridCol w:w="1494"/>
        <w:gridCol w:w="1494"/>
        <w:gridCol w:w="1494"/>
        <w:gridCol w:w="1494"/>
        <w:gridCol w:w="1494"/>
      </w:tblGrid>
      <w:tr w:rsidR="0087153E" w14:paraId="650D49A6" w14:textId="77777777" w:rsidTr="0087153E">
        <w:tc>
          <w:tcPr>
            <w:tcW w:w="1493" w:type="dxa"/>
            <w:vMerge w:val="restart"/>
          </w:tcPr>
          <w:p w14:paraId="3DBDA281" w14:textId="77777777" w:rsidR="0087153E" w:rsidRDefault="0087153E" w:rsidP="0087153E"/>
          <w:p w14:paraId="53BBA3D1" w14:textId="59A8D9F0" w:rsidR="0087153E" w:rsidRDefault="0087153E" w:rsidP="0087153E">
            <w:r>
              <w:t>PP Children.</w:t>
            </w:r>
          </w:p>
        </w:tc>
        <w:tc>
          <w:tcPr>
            <w:tcW w:w="4481" w:type="dxa"/>
            <w:gridSpan w:val="3"/>
            <w:shd w:val="clear" w:color="auto" w:fill="EAF1DD" w:themeFill="accent3" w:themeFillTint="33"/>
          </w:tcPr>
          <w:p w14:paraId="2A667EC2" w14:textId="0A3DED88" w:rsidR="0087153E" w:rsidRDefault="0087153E" w:rsidP="0087153E">
            <w:pPr>
              <w:rPr>
                <w:rStyle w:val="normaltextrun"/>
                <w:rFonts w:ascii="Calibri" w:hAnsi="Calibri" w:cs="Calibri"/>
                <w:sz w:val="22"/>
                <w:szCs w:val="22"/>
              </w:rPr>
            </w:pPr>
            <w:r>
              <w:rPr>
                <w:rStyle w:val="normaltextrun"/>
                <w:rFonts w:ascii="Calibri" w:hAnsi="Calibri" w:cs="Calibri"/>
                <w:sz w:val="22"/>
                <w:szCs w:val="22"/>
              </w:rPr>
              <w:t>Summer 22-23</w:t>
            </w:r>
          </w:p>
        </w:tc>
        <w:tc>
          <w:tcPr>
            <w:tcW w:w="4482" w:type="dxa"/>
            <w:gridSpan w:val="3"/>
            <w:shd w:val="clear" w:color="auto" w:fill="FDE9D9" w:themeFill="accent6" w:themeFillTint="33"/>
          </w:tcPr>
          <w:p w14:paraId="0A792857" w14:textId="298D8B99" w:rsidR="0087153E" w:rsidRDefault="0087153E" w:rsidP="0087153E">
            <w:pPr>
              <w:rPr>
                <w:rStyle w:val="normaltextrun"/>
                <w:rFonts w:ascii="Calibri" w:hAnsi="Calibri" w:cs="Calibri"/>
                <w:sz w:val="22"/>
                <w:szCs w:val="22"/>
              </w:rPr>
            </w:pPr>
            <w:r>
              <w:rPr>
                <w:rStyle w:val="normaltextrun"/>
                <w:rFonts w:ascii="Calibri" w:hAnsi="Calibri" w:cs="Calibri"/>
                <w:sz w:val="22"/>
                <w:szCs w:val="22"/>
              </w:rPr>
              <w:t>Summer 23-24</w:t>
            </w:r>
          </w:p>
        </w:tc>
      </w:tr>
      <w:tr w:rsidR="0087153E" w14:paraId="49F15849" w14:textId="77777777" w:rsidTr="0087153E">
        <w:tc>
          <w:tcPr>
            <w:tcW w:w="1493" w:type="dxa"/>
            <w:vMerge/>
          </w:tcPr>
          <w:p w14:paraId="6CD00EE2" w14:textId="77777777" w:rsidR="0087153E" w:rsidRDefault="0087153E" w:rsidP="0087153E"/>
        </w:tc>
        <w:tc>
          <w:tcPr>
            <w:tcW w:w="1493" w:type="dxa"/>
            <w:shd w:val="clear" w:color="auto" w:fill="EAF1DD" w:themeFill="accent3" w:themeFillTint="33"/>
          </w:tcPr>
          <w:p w14:paraId="04D7E9E5" w14:textId="7A203290" w:rsidR="0087153E" w:rsidRDefault="0087153E" w:rsidP="0087153E">
            <w:r>
              <w:rPr>
                <w:rStyle w:val="normaltextrun"/>
                <w:rFonts w:ascii="Calibri" w:hAnsi="Calibri" w:cs="Calibri"/>
                <w:sz w:val="22"/>
                <w:szCs w:val="22"/>
              </w:rPr>
              <w:t>Below</w:t>
            </w:r>
            <w:r>
              <w:rPr>
                <w:rStyle w:val="eop"/>
                <w:rFonts w:ascii="Calibri" w:hAnsi="Calibri" w:cs="Calibri"/>
                <w:sz w:val="22"/>
                <w:szCs w:val="22"/>
              </w:rPr>
              <w:t> </w:t>
            </w:r>
          </w:p>
        </w:tc>
        <w:tc>
          <w:tcPr>
            <w:tcW w:w="1494" w:type="dxa"/>
            <w:shd w:val="clear" w:color="auto" w:fill="EAF1DD" w:themeFill="accent3" w:themeFillTint="33"/>
          </w:tcPr>
          <w:p w14:paraId="6A3497FB" w14:textId="4040B1C7" w:rsidR="0087153E" w:rsidRDefault="0087153E" w:rsidP="0087153E">
            <w:r>
              <w:rPr>
                <w:rStyle w:val="normaltextrun"/>
                <w:rFonts w:ascii="Calibri" w:hAnsi="Calibri" w:cs="Calibri"/>
                <w:sz w:val="22"/>
                <w:szCs w:val="22"/>
              </w:rPr>
              <w:t>On Track+</w:t>
            </w:r>
            <w:r>
              <w:rPr>
                <w:rStyle w:val="eop"/>
                <w:rFonts w:ascii="Calibri" w:hAnsi="Calibri" w:cs="Calibri"/>
                <w:sz w:val="22"/>
                <w:szCs w:val="22"/>
              </w:rPr>
              <w:t> </w:t>
            </w:r>
          </w:p>
        </w:tc>
        <w:tc>
          <w:tcPr>
            <w:tcW w:w="1494" w:type="dxa"/>
            <w:shd w:val="clear" w:color="auto" w:fill="EAF1DD" w:themeFill="accent3" w:themeFillTint="33"/>
          </w:tcPr>
          <w:p w14:paraId="7EB7754F" w14:textId="0CF0F5B0" w:rsidR="0087153E" w:rsidRDefault="0087153E" w:rsidP="0087153E">
            <w:r>
              <w:rPr>
                <w:rStyle w:val="normaltextrun"/>
                <w:rFonts w:ascii="Calibri" w:hAnsi="Calibri" w:cs="Calibri"/>
                <w:sz w:val="22"/>
                <w:szCs w:val="22"/>
              </w:rPr>
              <w:t>Above</w:t>
            </w:r>
            <w:r>
              <w:rPr>
                <w:rStyle w:val="eop"/>
                <w:rFonts w:ascii="Calibri" w:hAnsi="Calibri" w:cs="Calibri"/>
                <w:sz w:val="22"/>
                <w:szCs w:val="22"/>
              </w:rPr>
              <w:t> </w:t>
            </w:r>
          </w:p>
        </w:tc>
        <w:tc>
          <w:tcPr>
            <w:tcW w:w="1494" w:type="dxa"/>
            <w:shd w:val="clear" w:color="auto" w:fill="FDE9D9" w:themeFill="accent6" w:themeFillTint="33"/>
          </w:tcPr>
          <w:p w14:paraId="5F1C64F0" w14:textId="00A3B269" w:rsidR="0087153E" w:rsidRDefault="0087153E" w:rsidP="0087153E">
            <w:r>
              <w:rPr>
                <w:rStyle w:val="normaltextrun"/>
                <w:rFonts w:ascii="Calibri" w:hAnsi="Calibri" w:cs="Calibri"/>
                <w:sz w:val="22"/>
                <w:szCs w:val="22"/>
              </w:rPr>
              <w:t>Below</w:t>
            </w:r>
            <w:r>
              <w:rPr>
                <w:rStyle w:val="eop"/>
                <w:rFonts w:ascii="Calibri" w:hAnsi="Calibri" w:cs="Calibri"/>
                <w:sz w:val="22"/>
                <w:szCs w:val="22"/>
              </w:rPr>
              <w:t> </w:t>
            </w:r>
          </w:p>
        </w:tc>
        <w:tc>
          <w:tcPr>
            <w:tcW w:w="1494" w:type="dxa"/>
            <w:shd w:val="clear" w:color="auto" w:fill="FDE9D9" w:themeFill="accent6" w:themeFillTint="33"/>
          </w:tcPr>
          <w:p w14:paraId="5F593429" w14:textId="230019EC" w:rsidR="0087153E" w:rsidRDefault="0087153E" w:rsidP="0087153E">
            <w:r>
              <w:rPr>
                <w:rStyle w:val="normaltextrun"/>
                <w:rFonts w:ascii="Calibri" w:hAnsi="Calibri" w:cs="Calibri"/>
                <w:sz w:val="22"/>
                <w:szCs w:val="22"/>
              </w:rPr>
              <w:t>On track+</w:t>
            </w:r>
            <w:r>
              <w:rPr>
                <w:rStyle w:val="eop"/>
                <w:rFonts w:ascii="Calibri" w:hAnsi="Calibri" w:cs="Calibri"/>
                <w:sz w:val="22"/>
                <w:szCs w:val="22"/>
              </w:rPr>
              <w:t> </w:t>
            </w:r>
          </w:p>
        </w:tc>
        <w:tc>
          <w:tcPr>
            <w:tcW w:w="1494" w:type="dxa"/>
            <w:shd w:val="clear" w:color="auto" w:fill="FDE9D9" w:themeFill="accent6" w:themeFillTint="33"/>
          </w:tcPr>
          <w:p w14:paraId="7C32F516" w14:textId="55EF39EB" w:rsidR="0087153E" w:rsidRDefault="0087153E" w:rsidP="0087153E">
            <w:r>
              <w:rPr>
                <w:rStyle w:val="normaltextrun"/>
                <w:rFonts w:ascii="Calibri" w:hAnsi="Calibri" w:cs="Calibri"/>
                <w:sz w:val="22"/>
                <w:szCs w:val="22"/>
              </w:rPr>
              <w:t>Above</w:t>
            </w:r>
            <w:r>
              <w:rPr>
                <w:rStyle w:val="eop"/>
                <w:rFonts w:ascii="Calibri" w:hAnsi="Calibri" w:cs="Calibri"/>
                <w:sz w:val="22"/>
                <w:szCs w:val="22"/>
              </w:rPr>
              <w:t> </w:t>
            </w:r>
          </w:p>
        </w:tc>
      </w:tr>
      <w:tr w:rsidR="0087153E" w14:paraId="4D1507DF" w14:textId="77777777" w:rsidTr="0087153E">
        <w:tc>
          <w:tcPr>
            <w:tcW w:w="1493" w:type="dxa"/>
          </w:tcPr>
          <w:p w14:paraId="4AD4B5C5" w14:textId="1A6D63B9" w:rsidR="0087153E" w:rsidRDefault="0087153E" w:rsidP="0087153E">
            <w:r>
              <w:t xml:space="preserve">Reading </w:t>
            </w:r>
          </w:p>
        </w:tc>
        <w:tc>
          <w:tcPr>
            <w:tcW w:w="1493" w:type="dxa"/>
            <w:shd w:val="clear" w:color="auto" w:fill="EAF1DD" w:themeFill="accent3" w:themeFillTint="33"/>
          </w:tcPr>
          <w:p w14:paraId="5D4E2AD2" w14:textId="130E24FA" w:rsidR="0087153E" w:rsidRDefault="0087153E" w:rsidP="0087153E">
            <w:r>
              <w:rPr>
                <w:rStyle w:val="normaltextrun"/>
                <w:rFonts w:ascii="Calibri" w:hAnsi="Calibri" w:cs="Calibri"/>
                <w:sz w:val="22"/>
                <w:szCs w:val="22"/>
              </w:rPr>
              <w:t>50%</w:t>
            </w:r>
            <w:r>
              <w:rPr>
                <w:rStyle w:val="eop"/>
                <w:rFonts w:ascii="Calibri" w:hAnsi="Calibri" w:cs="Calibri"/>
                <w:sz w:val="22"/>
                <w:szCs w:val="22"/>
              </w:rPr>
              <w:t> </w:t>
            </w:r>
          </w:p>
        </w:tc>
        <w:tc>
          <w:tcPr>
            <w:tcW w:w="1494" w:type="dxa"/>
            <w:shd w:val="clear" w:color="auto" w:fill="EAF1DD" w:themeFill="accent3" w:themeFillTint="33"/>
          </w:tcPr>
          <w:p w14:paraId="1ACD957B" w14:textId="20AD3B9A" w:rsidR="0087153E" w:rsidRDefault="0087153E" w:rsidP="0087153E">
            <w:r>
              <w:rPr>
                <w:rStyle w:val="normaltextrun"/>
                <w:rFonts w:ascii="Calibri" w:hAnsi="Calibri" w:cs="Calibri"/>
                <w:sz w:val="22"/>
                <w:szCs w:val="22"/>
              </w:rPr>
              <w:t>50%</w:t>
            </w:r>
            <w:r>
              <w:rPr>
                <w:rStyle w:val="eop"/>
                <w:rFonts w:ascii="Calibri" w:hAnsi="Calibri" w:cs="Calibri"/>
                <w:sz w:val="22"/>
                <w:szCs w:val="22"/>
              </w:rPr>
              <w:t> </w:t>
            </w:r>
          </w:p>
        </w:tc>
        <w:tc>
          <w:tcPr>
            <w:tcW w:w="1494" w:type="dxa"/>
            <w:shd w:val="clear" w:color="auto" w:fill="EAF1DD" w:themeFill="accent3" w:themeFillTint="33"/>
          </w:tcPr>
          <w:p w14:paraId="5BEC4555" w14:textId="30D43FF0" w:rsidR="0087153E" w:rsidRDefault="0087153E" w:rsidP="0087153E">
            <w:r>
              <w:rPr>
                <w:rStyle w:val="normaltextrun"/>
                <w:rFonts w:ascii="Calibri" w:hAnsi="Calibri" w:cs="Calibri"/>
                <w:sz w:val="22"/>
                <w:szCs w:val="22"/>
              </w:rPr>
              <w:t>7%</w:t>
            </w:r>
            <w:r>
              <w:rPr>
                <w:rStyle w:val="eop"/>
                <w:rFonts w:ascii="Calibri" w:hAnsi="Calibri" w:cs="Calibri"/>
                <w:sz w:val="22"/>
                <w:szCs w:val="22"/>
              </w:rPr>
              <w:t> </w:t>
            </w:r>
          </w:p>
        </w:tc>
        <w:tc>
          <w:tcPr>
            <w:tcW w:w="1494" w:type="dxa"/>
            <w:shd w:val="clear" w:color="auto" w:fill="FDE9D9" w:themeFill="accent6" w:themeFillTint="33"/>
          </w:tcPr>
          <w:p w14:paraId="122CA9D2" w14:textId="558DC0C7" w:rsidR="0087153E" w:rsidRDefault="0087153E" w:rsidP="0087153E">
            <w:r>
              <w:rPr>
                <w:rStyle w:val="normaltextrun"/>
                <w:rFonts w:ascii="Calibri" w:hAnsi="Calibri" w:cs="Calibri"/>
                <w:sz w:val="22"/>
                <w:szCs w:val="22"/>
              </w:rPr>
              <w:t>40%</w:t>
            </w:r>
            <w:r>
              <w:rPr>
                <w:rStyle w:val="eop"/>
                <w:rFonts w:ascii="Calibri" w:hAnsi="Calibri" w:cs="Calibri"/>
                <w:sz w:val="22"/>
                <w:szCs w:val="22"/>
              </w:rPr>
              <w:t> </w:t>
            </w:r>
          </w:p>
        </w:tc>
        <w:tc>
          <w:tcPr>
            <w:tcW w:w="1494" w:type="dxa"/>
            <w:shd w:val="clear" w:color="auto" w:fill="FDE9D9" w:themeFill="accent6" w:themeFillTint="33"/>
          </w:tcPr>
          <w:p w14:paraId="567B8BE5" w14:textId="6961C5C0" w:rsidR="0087153E" w:rsidRDefault="0087153E" w:rsidP="0087153E">
            <w:r>
              <w:rPr>
                <w:rStyle w:val="normaltextrun"/>
                <w:rFonts w:ascii="Calibri" w:hAnsi="Calibri" w:cs="Calibri"/>
                <w:sz w:val="22"/>
                <w:szCs w:val="22"/>
              </w:rPr>
              <w:t>60%</w:t>
            </w:r>
            <w:r>
              <w:rPr>
                <w:rStyle w:val="eop"/>
                <w:rFonts w:ascii="Calibri" w:hAnsi="Calibri" w:cs="Calibri"/>
                <w:sz w:val="22"/>
                <w:szCs w:val="22"/>
              </w:rPr>
              <w:t> (+10%)</w:t>
            </w:r>
          </w:p>
        </w:tc>
        <w:tc>
          <w:tcPr>
            <w:tcW w:w="1494" w:type="dxa"/>
            <w:shd w:val="clear" w:color="auto" w:fill="FDE9D9" w:themeFill="accent6" w:themeFillTint="33"/>
          </w:tcPr>
          <w:p w14:paraId="5CB2A948" w14:textId="1A5C8204" w:rsidR="0087153E" w:rsidRDefault="0087153E" w:rsidP="0087153E">
            <w:r>
              <w:rPr>
                <w:rStyle w:val="normaltextrun"/>
                <w:rFonts w:ascii="Calibri" w:hAnsi="Calibri" w:cs="Calibri"/>
                <w:sz w:val="22"/>
                <w:szCs w:val="22"/>
              </w:rPr>
              <w:t>8% (+1%)</w:t>
            </w:r>
          </w:p>
        </w:tc>
      </w:tr>
      <w:tr w:rsidR="0087153E" w14:paraId="3C121DE7" w14:textId="77777777" w:rsidTr="0087153E">
        <w:tc>
          <w:tcPr>
            <w:tcW w:w="1493" w:type="dxa"/>
          </w:tcPr>
          <w:p w14:paraId="3ADBD240" w14:textId="12B6A9C8" w:rsidR="0087153E" w:rsidRDefault="0087153E" w:rsidP="0087153E">
            <w:r>
              <w:t xml:space="preserve">Writing </w:t>
            </w:r>
          </w:p>
        </w:tc>
        <w:tc>
          <w:tcPr>
            <w:tcW w:w="1493" w:type="dxa"/>
            <w:shd w:val="clear" w:color="auto" w:fill="EAF1DD" w:themeFill="accent3" w:themeFillTint="33"/>
          </w:tcPr>
          <w:p w14:paraId="1E1DABBB" w14:textId="59A5AE7B" w:rsidR="0087153E" w:rsidRDefault="0087153E" w:rsidP="0087153E">
            <w:r>
              <w:rPr>
                <w:rStyle w:val="normaltextrun"/>
                <w:rFonts w:ascii="Calibri" w:hAnsi="Calibri" w:cs="Calibri"/>
                <w:sz w:val="22"/>
                <w:szCs w:val="22"/>
              </w:rPr>
              <w:t>61%</w:t>
            </w:r>
            <w:r>
              <w:rPr>
                <w:rStyle w:val="eop"/>
                <w:rFonts w:ascii="Calibri" w:hAnsi="Calibri" w:cs="Calibri"/>
                <w:sz w:val="22"/>
                <w:szCs w:val="22"/>
              </w:rPr>
              <w:t> </w:t>
            </w:r>
          </w:p>
        </w:tc>
        <w:tc>
          <w:tcPr>
            <w:tcW w:w="1494" w:type="dxa"/>
            <w:shd w:val="clear" w:color="auto" w:fill="EAF1DD" w:themeFill="accent3" w:themeFillTint="33"/>
          </w:tcPr>
          <w:p w14:paraId="7351ED89" w14:textId="44238BC9" w:rsidR="0087153E" w:rsidRDefault="0087153E" w:rsidP="0087153E">
            <w:r>
              <w:rPr>
                <w:rStyle w:val="normaltextrun"/>
                <w:rFonts w:ascii="Calibri" w:hAnsi="Calibri" w:cs="Calibri"/>
                <w:sz w:val="22"/>
                <w:szCs w:val="22"/>
              </w:rPr>
              <w:t>39%</w:t>
            </w:r>
            <w:r>
              <w:rPr>
                <w:rStyle w:val="eop"/>
                <w:rFonts w:ascii="Calibri" w:hAnsi="Calibri" w:cs="Calibri"/>
                <w:sz w:val="22"/>
                <w:szCs w:val="22"/>
              </w:rPr>
              <w:t> </w:t>
            </w:r>
          </w:p>
        </w:tc>
        <w:tc>
          <w:tcPr>
            <w:tcW w:w="1494" w:type="dxa"/>
            <w:shd w:val="clear" w:color="auto" w:fill="EAF1DD" w:themeFill="accent3" w:themeFillTint="33"/>
          </w:tcPr>
          <w:p w14:paraId="2912A159" w14:textId="22B67577" w:rsidR="0087153E" w:rsidRDefault="0087153E" w:rsidP="0087153E">
            <w:r>
              <w:rPr>
                <w:rStyle w:val="normaltextrun"/>
                <w:rFonts w:ascii="Calibri" w:hAnsi="Calibri" w:cs="Calibri"/>
                <w:sz w:val="22"/>
                <w:szCs w:val="22"/>
              </w:rPr>
              <w:t>3%</w:t>
            </w:r>
            <w:r>
              <w:rPr>
                <w:rStyle w:val="eop"/>
                <w:rFonts w:ascii="Calibri" w:hAnsi="Calibri" w:cs="Calibri"/>
                <w:sz w:val="22"/>
                <w:szCs w:val="22"/>
              </w:rPr>
              <w:t> </w:t>
            </w:r>
          </w:p>
        </w:tc>
        <w:tc>
          <w:tcPr>
            <w:tcW w:w="1494" w:type="dxa"/>
            <w:shd w:val="clear" w:color="auto" w:fill="FDE9D9" w:themeFill="accent6" w:themeFillTint="33"/>
          </w:tcPr>
          <w:p w14:paraId="4AC4A17B" w14:textId="3354C8E7" w:rsidR="0087153E" w:rsidRDefault="0087153E" w:rsidP="0087153E">
            <w:r>
              <w:rPr>
                <w:rStyle w:val="normaltextrun"/>
                <w:rFonts w:ascii="Calibri" w:hAnsi="Calibri" w:cs="Calibri"/>
                <w:sz w:val="22"/>
                <w:szCs w:val="22"/>
              </w:rPr>
              <w:t>55%</w:t>
            </w:r>
            <w:r>
              <w:rPr>
                <w:rStyle w:val="eop"/>
                <w:rFonts w:ascii="Calibri" w:hAnsi="Calibri" w:cs="Calibri"/>
                <w:sz w:val="22"/>
                <w:szCs w:val="22"/>
              </w:rPr>
              <w:t> </w:t>
            </w:r>
          </w:p>
        </w:tc>
        <w:tc>
          <w:tcPr>
            <w:tcW w:w="1494" w:type="dxa"/>
            <w:shd w:val="clear" w:color="auto" w:fill="FDE9D9" w:themeFill="accent6" w:themeFillTint="33"/>
          </w:tcPr>
          <w:p w14:paraId="7473D6D4" w14:textId="7C07946F" w:rsidR="0087153E" w:rsidRDefault="0087153E" w:rsidP="0087153E">
            <w:r>
              <w:rPr>
                <w:rStyle w:val="normaltextrun"/>
                <w:rFonts w:ascii="Calibri" w:hAnsi="Calibri" w:cs="Calibri"/>
                <w:sz w:val="22"/>
                <w:szCs w:val="22"/>
              </w:rPr>
              <w:t>45%</w:t>
            </w:r>
            <w:r>
              <w:rPr>
                <w:rStyle w:val="eop"/>
                <w:rFonts w:ascii="Calibri" w:hAnsi="Calibri" w:cs="Calibri"/>
                <w:sz w:val="22"/>
                <w:szCs w:val="22"/>
              </w:rPr>
              <w:t> (+6%)</w:t>
            </w:r>
          </w:p>
        </w:tc>
        <w:tc>
          <w:tcPr>
            <w:tcW w:w="1494" w:type="dxa"/>
            <w:shd w:val="clear" w:color="auto" w:fill="FDE9D9" w:themeFill="accent6" w:themeFillTint="33"/>
          </w:tcPr>
          <w:p w14:paraId="1B05797B" w14:textId="497F6827" w:rsidR="0087153E" w:rsidRDefault="0087153E" w:rsidP="0087153E">
            <w:r>
              <w:rPr>
                <w:rStyle w:val="normaltextrun"/>
                <w:rFonts w:ascii="Calibri" w:hAnsi="Calibri" w:cs="Calibri"/>
                <w:sz w:val="22"/>
                <w:szCs w:val="22"/>
              </w:rPr>
              <w:t>5%</w:t>
            </w:r>
            <w:r w:rsidR="00DB702C">
              <w:rPr>
                <w:rStyle w:val="eop"/>
                <w:rFonts w:ascii="Calibri" w:hAnsi="Calibri" w:cs="Calibri"/>
                <w:sz w:val="22"/>
                <w:szCs w:val="22"/>
              </w:rPr>
              <w:t> (</w:t>
            </w:r>
            <w:r>
              <w:rPr>
                <w:rStyle w:val="eop"/>
                <w:rFonts w:ascii="Calibri" w:hAnsi="Calibri" w:cs="Calibri"/>
                <w:sz w:val="22"/>
                <w:szCs w:val="22"/>
              </w:rPr>
              <w:t>+2%)</w:t>
            </w:r>
          </w:p>
        </w:tc>
      </w:tr>
      <w:tr w:rsidR="0087153E" w14:paraId="0DDFB704" w14:textId="77777777" w:rsidTr="0087153E">
        <w:tc>
          <w:tcPr>
            <w:tcW w:w="1493" w:type="dxa"/>
          </w:tcPr>
          <w:p w14:paraId="1E1205EE" w14:textId="0BEF30F0" w:rsidR="0087153E" w:rsidRDefault="0087153E" w:rsidP="0087153E">
            <w:r>
              <w:t>Maths</w:t>
            </w:r>
          </w:p>
        </w:tc>
        <w:tc>
          <w:tcPr>
            <w:tcW w:w="1493" w:type="dxa"/>
            <w:shd w:val="clear" w:color="auto" w:fill="EAF1DD" w:themeFill="accent3" w:themeFillTint="33"/>
          </w:tcPr>
          <w:p w14:paraId="347A3B3A" w14:textId="4CC508BB" w:rsidR="0087153E" w:rsidRDefault="0087153E" w:rsidP="0087153E">
            <w:r>
              <w:rPr>
                <w:rStyle w:val="normaltextrun"/>
                <w:rFonts w:ascii="Calibri" w:hAnsi="Calibri" w:cs="Calibri"/>
                <w:sz w:val="22"/>
                <w:szCs w:val="22"/>
              </w:rPr>
              <w:t>45%</w:t>
            </w:r>
            <w:r>
              <w:rPr>
                <w:rStyle w:val="eop"/>
                <w:rFonts w:ascii="Calibri" w:hAnsi="Calibri" w:cs="Calibri"/>
                <w:sz w:val="22"/>
                <w:szCs w:val="22"/>
              </w:rPr>
              <w:t> </w:t>
            </w:r>
          </w:p>
        </w:tc>
        <w:tc>
          <w:tcPr>
            <w:tcW w:w="1494" w:type="dxa"/>
            <w:shd w:val="clear" w:color="auto" w:fill="EAF1DD" w:themeFill="accent3" w:themeFillTint="33"/>
          </w:tcPr>
          <w:p w14:paraId="503EE9A6" w14:textId="3DECD81C" w:rsidR="0087153E" w:rsidRDefault="0087153E" w:rsidP="0087153E">
            <w:r>
              <w:rPr>
                <w:rStyle w:val="normaltextrun"/>
                <w:rFonts w:ascii="Calibri" w:hAnsi="Calibri" w:cs="Calibri"/>
                <w:sz w:val="22"/>
                <w:szCs w:val="22"/>
              </w:rPr>
              <w:t>55%</w:t>
            </w:r>
            <w:r>
              <w:rPr>
                <w:rStyle w:val="eop"/>
                <w:rFonts w:ascii="Calibri" w:hAnsi="Calibri" w:cs="Calibri"/>
                <w:sz w:val="22"/>
                <w:szCs w:val="22"/>
              </w:rPr>
              <w:t> </w:t>
            </w:r>
          </w:p>
        </w:tc>
        <w:tc>
          <w:tcPr>
            <w:tcW w:w="1494" w:type="dxa"/>
            <w:shd w:val="clear" w:color="auto" w:fill="EAF1DD" w:themeFill="accent3" w:themeFillTint="33"/>
          </w:tcPr>
          <w:p w14:paraId="18966D62" w14:textId="422B6C69" w:rsidR="0087153E" w:rsidRDefault="0087153E" w:rsidP="0087153E">
            <w:r>
              <w:rPr>
                <w:rStyle w:val="normaltextrun"/>
                <w:rFonts w:ascii="Calibri" w:hAnsi="Calibri" w:cs="Calibri"/>
                <w:sz w:val="22"/>
                <w:szCs w:val="22"/>
              </w:rPr>
              <w:t>7%</w:t>
            </w:r>
            <w:r>
              <w:rPr>
                <w:rStyle w:val="eop"/>
                <w:rFonts w:ascii="Calibri" w:hAnsi="Calibri" w:cs="Calibri"/>
                <w:sz w:val="22"/>
                <w:szCs w:val="22"/>
              </w:rPr>
              <w:t> </w:t>
            </w:r>
          </w:p>
        </w:tc>
        <w:tc>
          <w:tcPr>
            <w:tcW w:w="1494" w:type="dxa"/>
            <w:shd w:val="clear" w:color="auto" w:fill="FDE9D9" w:themeFill="accent6" w:themeFillTint="33"/>
          </w:tcPr>
          <w:p w14:paraId="5DEF078A" w14:textId="0297F9C7" w:rsidR="0087153E" w:rsidRDefault="0087153E" w:rsidP="0087153E">
            <w:r>
              <w:rPr>
                <w:rStyle w:val="normaltextrun"/>
                <w:rFonts w:ascii="Calibri" w:hAnsi="Calibri" w:cs="Calibri"/>
                <w:sz w:val="22"/>
                <w:szCs w:val="22"/>
              </w:rPr>
              <w:t>38%</w:t>
            </w:r>
            <w:r>
              <w:rPr>
                <w:rStyle w:val="eop"/>
                <w:rFonts w:ascii="Calibri" w:hAnsi="Calibri" w:cs="Calibri"/>
                <w:sz w:val="22"/>
                <w:szCs w:val="22"/>
              </w:rPr>
              <w:t> </w:t>
            </w:r>
          </w:p>
        </w:tc>
        <w:tc>
          <w:tcPr>
            <w:tcW w:w="1494" w:type="dxa"/>
            <w:shd w:val="clear" w:color="auto" w:fill="FDE9D9" w:themeFill="accent6" w:themeFillTint="33"/>
          </w:tcPr>
          <w:p w14:paraId="36012927" w14:textId="7352FB93" w:rsidR="0087153E" w:rsidRDefault="0087153E" w:rsidP="0087153E">
            <w:r>
              <w:rPr>
                <w:rStyle w:val="normaltextrun"/>
                <w:rFonts w:ascii="Calibri" w:hAnsi="Calibri" w:cs="Calibri"/>
                <w:sz w:val="22"/>
                <w:szCs w:val="22"/>
              </w:rPr>
              <w:t>56%</w:t>
            </w:r>
            <w:r>
              <w:rPr>
                <w:rStyle w:val="eop"/>
                <w:rFonts w:ascii="Calibri" w:hAnsi="Calibri" w:cs="Calibri"/>
                <w:sz w:val="22"/>
                <w:szCs w:val="22"/>
              </w:rPr>
              <w:t> (+1%)</w:t>
            </w:r>
          </w:p>
        </w:tc>
        <w:tc>
          <w:tcPr>
            <w:tcW w:w="1494" w:type="dxa"/>
            <w:shd w:val="clear" w:color="auto" w:fill="FDE9D9" w:themeFill="accent6" w:themeFillTint="33"/>
          </w:tcPr>
          <w:p w14:paraId="659485D9" w14:textId="6D567B95" w:rsidR="0087153E" w:rsidRDefault="0087153E" w:rsidP="0087153E">
            <w:r>
              <w:rPr>
                <w:rStyle w:val="normaltextrun"/>
                <w:rFonts w:ascii="Calibri" w:hAnsi="Calibri" w:cs="Calibri"/>
                <w:sz w:val="22"/>
                <w:szCs w:val="22"/>
              </w:rPr>
              <w:t>9% (+2%)</w:t>
            </w:r>
            <w:r>
              <w:rPr>
                <w:rStyle w:val="eop"/>
                <w:rFonts w:ascii="Calibri" w:hAnsi="Calibri" w:cs="Calibri"/>
                <w:sz w:val="22"/>
                <w:szCs w:val="22"/>
              </w:rPr>
              <w:t> </w:t>
            </w:r>
          </w:p>
        </w:tc>
      </w:tr>
    </w:tbl>
    <w:p w14:paraId="036D5016" w14:textId="684E4126" w:rsidR="0087153E" w:rsidRPr="00A6426B" w:rsidRDefault="0087153E" w:rsidP="0087153E">
      <w:pPr>
        <w:rPr>
          <w:rFonts w:asciiTheme="minorHAnsi" w:hAnsiTheme="minorHAnsi" w:cstheme="minorHAnsi"/>
        </w:rPr>
      </w:pPr>
      <w:r w:rsidRPr="00A6426B">
        <w:rPr>
          <w:rFonts w:asciiTheme="minorHAnsi" w:hAnsiTheme="minorHAnsi" w:cstheme="minorHAnsi"/>
        </w:rPr>
        <w:t xml:space="preserve">From the data, it is clear to see that children on the pupil premium register have increased in all subjects with regards to expected and above. </w:t>
      </w:r>
    </w:p>
    <w:p w14:paraId="42D215D3" w14:textId="61DAEEB0" w:rsidR="00457439" w:rsidRPr="00A6426B" w:rsidRDefault="00457439" w:rsidP="00457439">
      <w:pPr>
        <w:rPr>
          <w:rFonts w:asciiTheme="minorHAnsi" w:hAnsiTheme="minorHAnsi" w:cstheme="minorHAnsi"/>
        </w:rPr>
      </w:pPr>
      <w:r w:rsidRPr="00A6426B">
        <w:rPr>
          <w:rFonts w:asciiTheme="minorHAnsi" w:hAnsiTheme="minorHAnsi" w:cstheme="minorHAnsi"/>
        </w:rPr>
        <w:t xml:space="preserve">From the data it is evident that children who are not on the pupil premium register are still achieving a higher level of expectancy than children who are on the pupil premium register. This has been down to the increase of attainment within both groups from the previous year. </w:t>
      </w:r>
    </w:p>
    <w:p w14:paraId="40D6A314" w14:textId="751226ED" w:rsidR="00A6247E" w:rsidRPr="00A6426B" w:rsidRDefault="00457439" w:rsidP="00F3244C">
      <w:pPr>
        <w:rPr>
          <w:rFonts w:asciiTheme="minorHAnsi" w:hAnsiTheme="minorHAnsi" w:cstheme="minorHAnsi"/>
        </w:rPr>
      </w:pPr>
      <w:r w:rsidRPr="00A6426B">
        <w:rPr>
          <w:rFonts w:asciiTheme="minorHAnsi" w:hAnsiTheme="minorHAnsi" w:cstheme="minorHAnsi"/>
        </w:rPr>
        <w:t xml:space="preserve">Teachers have ensured support has been provided for our children the pupil premium, targeting them in class as spotlight children.  This has been recorded via Pupil premium trackers for each class, tracking the level of support for each child. </w:t>
      </w:r>
    </w:p>
    <w:p w14:paraId="1BE4E9A6" w14:textId="12D4213A" w:rsidR="00653C6E" w:rsidRPr="00F3244C" w:rsidRDefault="00653C6E" w:rsidP="00653C6E">
      <w:pPr>
        <w:rPr>
          <w:rFonts w:asciiTheme="minorHAnsi" w:hAnsiTheme="minorHAnsi" w:cstheme="minorHAnsi"/>
          <w:b/>
          <w:sz w:val="28"/>
          <w:u w:val="single"/>
        </w:rPr>
      </w:pPr>
      <w:r w:rsidRPr="00F3244C">
        <w:rPr>
          <w:rFonts w:asciiTheme="minorHAnsi" w:hAnsiTheme="minorHAnsi" w:cstheme="minorHAnsi"/>
          <w:b/>
          <w:sz w:val="28"/>
          <w:u w:val="single"/>
        </w:rPr>
        <w:t xml:space="preserve">Intended outcomes </w:t>
      </w:r>
    </w:p>
    <w:p w14:paraId="02222382" w14:textId="660E35EA" w:rsidR="00653C6E" w:rsidRPr="00A6426B" w:rsidRDefault="00653C6E" w:rsidP="00653C6E">
      <w:pPr>
        <w:tabs>
          <w:tab w:val="left" w:pos="3650"/>
        </w:tabs>
        <w:rPr>
          <w:rFonts w:asciiTheme="minorHAnsi" w:eastAsiaTheme="minorHAnsi" w:hAnsiTheme="minorHAnsi" w:cstheme="minorHAnsi"/>
          <w:i/>
          <w:color w:val="FF0000"/>
          <w:lang w:eastAsia="en-US"/>
        </w:rPr>
      </w:pPr>
      <w:r w:rsidRPr="00A6426B">
        <w:rPr>
          <w:rFonts w:asciiTheme="minorHAnsi" w:eastAsiaTheme="minorHAnsi" w:hAnsiTheme="minorHAnsi" w:cstheme="minorHAnsi"/>
          <w:i/>
          <w:color w:val="FF0000"/>
          <w:lang w:eastAsia="en-US"/>
        </w:rPr>
        <w:t xml:space="preserve">Increased percentage of PP who will be secure in Year 2 and ready to move off the Read Write Inc programme into whole class guided reading. </w:t>
      </w:r>
    </w:p>
    <w:p w14:paraId="1ADCBB2F" w14:textId="77777777" w:rsidR="00DE7093" w:rsidRPr="00A6426B" w:rsidRDefault="00DE7093" w:rsidP="00DE7093">
      <w:pPr>
        <w:tabs>
          <w:tab w:val="left" w:pos="3650"/>
        </w:tabs>
        <w:rPr>
          <w:rFonts w:asciiTheme="minorHAnsi" w:eastAsiaTheme="minorHAnsi" w:hAnsiTheme="minorHAnsi" w:cstheme="minorHAnsi"/>
          <w:i/>
          <w:color w:val="FF0000"/>
          <w:lang w:eastAsia="en-US"/>
        </w:rPr>
      </w:pPr>
      <w:r w:rsidRPr="00A6426B">
        <w:rPr>
          <w:rFonts w:asciiTheme="minorHAnsi" w:eastAsiaTheme="minorHAnsi" w:hAnsiTheme="minorHAnsi" w:cstheme="minorHAnsi"/>
          <w:i/>
          <w:color w:val="FF0000"/>
          <w:lang w:eastAsia="en-US"/>
        </w:rPr>
        <w:t xml:space="preserve">Increased percentage of pupils passing the PSC check. </w:t>
      </w:r>
    </w:p>
    <w:p w14:paraId="2105AF20" w14:textId="77777777" w:rsidR="00DE7093" w:rsidRPr="00A6426B" w:rsidRDefault="00DE7093" w:rsidP="00DE7093">
      <w:pPr>
        <w:tabs>
          <w:tab w:val="left" w:pos="3650"/>
        </w:tabs>
        <w:rPr>
          <w:rFonts w:asciiTheme="minorHAnsi" w:eastAsiaTheme="minorHAnsi" w:hAnsiTheme="minorHAnsi" w:cstheme="minorHAnsi"/>
          <w:i/>
          <w:color w:val="FF0000"/>
          <w:lang w:eastAsia="en-US"/>
        </w:rPr>
      </w:pPr>
      <w:r w:rsidRPr="00A6426B">
        <w:rPr>
          <w:rFonts w:asciiTheme="minorHAnsi" w:eastAsiaTheme="minorHAnsi" w:hAnsiTheme="minorHAnsi" w:cstheme="minorHAnsi"/>
          <w:i/>
          <w:color w:val="FF0000"/>
          <w:lang w:eastAsia="en-US"/>
        </w:rPr>
        <w:t xml:space="preserve">Ensure children in KS2 who did not pass the PSC check in year one and two receive extra support throughout KS2 and make progress. </w:t>
      </w:r>
    </w:p>
    <w:p w14:paraId="10F7785B" w14:textId="77777777" w:rsidR="00F3244C" w:rsidRDefault="00F3244C" w:rsidP="00DE7093">
      <w:pPr>
        <w:tabs>
          <w:tab w:val="left" w:pos="3650"/>
        </w:tabs>
        <w:rPr>
          <w:rFonts w:asciiTheme="minorHAnsi" w:eastAsiaTheme="minorHAnsi" w:hAnsiTheme="minorHAnsi" w:cstheme="minorHAnsi"/>
          <w:i/>
          <w:color w:val="auto"/>
          <w:lang w:eastAsia="en-US"/>
        </w:rPr>
      </w:pPr>
    </w:p>
    <w:p w14:paraId="4A374420" w14:textId="70809C42" w:rsidR="00DE7093" w:rsidRPr="00A6426B" w:rsidRDefault="00DE7093" w:rsidP="00DE7093">
      <w:pPr>
        <w:tabs>
          <w:tab w:val="left" w:pos="3650"/>
        </w:tabs>
        <w:rPr>
          <w:rFonts w:asciiTheme="minorHAnsi" w:eastAsiaTheme="minorHAnsi" w:hAnsiTheme="minorHAnsi" w:cstheme="minorHAnsi"/>
          <w:i/>
          <w:color w:val="auto"/>
          <w:lang w:eastAsia="en-US"/>
        </w:rPr>
      </w:pPr>
      <w:r w:rsidRPr="00A6426B">
        <w:rPr>
          <w:rFonts w:asciiTheme="minorHAnsi" w:eastAsiaTheme="minorHAnsi" w:hAnsiTheme="minorHAnsi" w:cstheme="minorHAnsi"/>
          <w:i/>
          <w:color w:val="auto"/>
          <w:lang w:eastAsia="en-US"/>
        </w:rPr>
        <w:lastRenderedPageBreak/>
        <w:t xml:space="preserve"> (Main school data)</w:t>
      </w:r>
    </w:p>
    <w:p w14:paraId="1F782A6D" w14:textId="54A5953B" w:rsidR="00EB4338" w:rsidRPr="00A6426B" w:rsidRDefault="00EB4338" w:rsidP="00653C6E">
      <w:pPr>
        <w:tabs>
          <w:tab w:val="left" w:pos="3650"/>
        </w:tabs>
        <w:rPr>
          <w:rFonts w:asciiTheme="minorHAnsi" w:eastAsiaTheme="minorHAnsi" w:hAnsiTheme="minorHAnsi" w:cstheme="minorHAnsi"/>
          <w:i/>
          <w:color w:val="auto"/>
          <w:lang w:eastAsia="en-US"/>
        </w:rPr>
      </w:pPr>
      <w:r w:rsidRPr="00A6426B">
        <w:rPr>
          <w:rFonts w:asciiTheme="minorHAnsi" w:eastAsiaTheme="minorHAnsi" w:hAnsiTheme="minorHAnsi" w:cstheme="minorHAnsi"/>
          <w:i/>
          <w:color w:val="auto"/>
          <w:lang w:eastAsia="en-US"/>
        </w:rPr>
        <w:t>Y1 Children who achieved the PSC score = Passed 83% unsuccessful 17%</w:t>
      </w:r>
    </w:p>
    <w:p w14:paraId="4B6F75C5" w14:textId="6431B17F" w:rsidR="00EB4338" w:rsidRPr="00A6426B" w:rsidRDefault="00EB4338" w:rsidP="00653C6E">
      <w:pPr>
        <w:tabs>
          <w:tab w:val="left" w:pos="3650"/>
        </w:tabs>
        <w:rPr>
          <w:rFonts w:asciiTheme="minorHAnsi" w:eastAsiaTheme="minorHAnsi" w:hAnsiTheme="minorHAnsi" w:cstheme="minorHAnsi"/>
          <w:i/>
          <w:color w:val="auto"/>
          <w:lang w:eastAsia="en-US"/>
        </w:rPr>
      </w:pPr>
      <w:r w:rsidRPr="00A6426B">
        <w:rPr>
          <w:rFonts w:asciiTheme="minorHAnsi" w:eastAsiaTheme="minorHAnsi" w:hAnsiTheme="minorHAnsi" w:cstheme="minorHAnsi"/>
          <w:i/>
          <w:color w:val="auto"/>
          <w:lang w:eastAsia="en-US"/>
        </w:rPr>
        <w:t>Y1 PP children who achieved PP Score = Passed 75% unsuccessful 25%</w:t>
      </w:r>
    </w:p>
    <w:p w14:paraId="143A53EF" w14:textId="0949C437" w:rsidR="00EB4338" w:rsidRPr="00A6426B" w:rsidRDefault="00EB4338" w:rsidP="00653C6E">
      <w:pPr>
        <w:tabs>
          <w:tab w:val="left" w:pos="3650"/>
        </w:tabs>
        <w:rPr>
          <w:rFonts w:asciiTheme="minorHAnsi" w:eastAsiaTheme="minorHAnsi" w:hAnsiTheme="minorHAnsi" w:cstheme="minorHAnsi"/>
          <w:i/>
          <w:color w:val="auto"/>
          <w:lang w:eastAsia="en-US"/>
        </w:rPr>
      </w:pPr>
      <w:r w:rsidRPr="00A6426B">
        <w:rPr>
          <w:rFonts w:asciiTheme="minorHAnsi" w:eastAsiaTheme="minorHAnsi" w:hAnsiTheme="minorHAnsi" w:cstheme="minorHAnsi"/>
          <w:i/>
          <w:color w:val="auto"/>
          <w:lang w:eastAsia="en-US"/>
        </w:rPr>
        <w:t>Y1 None PP children who achieved PP score = Passed 84% unsuccessful 16%</w:t>
      </w:r>
    </w:p>
    <w:p w14:paraId="6DF91E8F" w14:textId="4CC1B32E" w:rsidR="00DE7093" w:rsidRPr="00A6426B" w:rsidRDefault="00DE7093" w:rsidP="00653C6E">
      <w:pPr>
        <w:tabs>
          <w:tab w:val="left" w:pos="3650"/>
        </w:tabs>
        <w:rPr>
          <w:rFonts w:asciiTheme="minorHAnsi" w:eastAsiaTheme="minorHAnsi" w:hAnsiTheme="minorHAnsi" w:cstheme="minorHAnsi"/>
          <w:i/>
          <w:color w:val="auto"/>
          <w:lang w:eastAsia="en-US"/>
        </w:rPr>
      </w:pPr>
      <w:r w:rsidRPr="00A6426B">
        <w:rPr>
          <w:rFonts w:asciiTheme="minorHAnsi" w:eastAsiaTheme="minorHAnsi" w:hAnsiTheme="minorHAnsi" w:cstheme="minorHAnsi"/>
          <w:i/>
          <w:color w:val="auto"/>
          <w:lang w:eastAsia="en-US"/>
        </w:rPr>
        <w:t>Y2 children re-sit who achieved the PSC score = Passed 77% unsuccessful 13%</w:t>
      </w:r>
    </w:p>
    <w:p w14:paraId="392378D7" w14:textId="745D2662" w:rsidR="00DE7093" w:rsidRPr="00A6426B" w:rsidRDefault="00DE7093" w:rsidP="00653C6E">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Y2 PP children who achieved the PSC score = Passed 60% unsuccessful 40%</w:t>
      </w:r>
    </w:p>
    <w:p w14:paraId="2B39CBB2" w14:textId="5262E59B" w:rsidR="00DE7093" w:rsidRPr="00A6426B" w:rsidRDefault="00DE7093" w:rsidP="00653C6E">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Y2 none PP children achieved the PSC score = passed 81% unsuccessful 19%</w:t>
      </w:r>
    </w:p>
    <w:p w14:paraId="25DB1EBB" w14:textId="39CD2DAC" w:rsidR="00DE7093" w:rsidRPr="00A6426B" w:rsidRDefault="00DE7093" w:rsidP="00F3244C">
      <w:pPr>
        <w:tabs>
          <w:tab w:val="left" w:pos="3650"/>
        </w:tabs>
        <w:jc w:val="both"/>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 xml:space="preserve">93% of our children in Year 7 have successfully completed the Phonics Screening check.   This is the same figure as the previous PSC result in 23-24.  This shows a consistently high level of attainment with our phonics, due to the delivery of RWI for all children in EYFS and KS1. </w:t>
      </w:r>
    </w:p>
    <w:p w14:paraId="0F5DE7F1" w14:textId="2CDA51C6" w:rsidR="00DE7093" w:rsidRPr="00A6426B" w:rsidRDefault="007E1D14" w:rsidP="00F3244C">
      <w:pPr>
        <w:tabs>
          <w:tab w:val="left" w:pos="3650"/>
        </w:tabs>
        <w:jc w:val="both"/>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In terms of our Year 1 cohort, 75% of children (across both the Nest and the main school) passed thei</w:t>
      </w:r>
      <w:r w:rsidR="0087153E" w:rsidRPr="00A6426B">
        <w:rPr>
          <w:rFonts w:asciiTheme="minorHAnsi" w:eastAsiaTheme="minorHAnsi" w:hAnsiTheme="minorHAnsi" w:cstheme="minorHAnsi"/>
          <w:color w:val="auto"/>
          <w:lang w:eastAsia="en-US"/>
        </w:rPr>
        <w:t>r phonics s</w:t>
      </w:r>
      <w:r w:rsidRPr="00A6426B">
        <w:rPr>
          <w:rFonts w:asciiTheme="minorHAnsi" w:eastAsiaTheme="minorHAnsi" w:hAnsiTheme="minorHAnsi" w:cstheme="minorHAnsi"/>
          <w:color w:val="auto"/>
          <w:lang w:eastAsia="en-US"/>
        </w:rPr>
        <w:t>creening check.  This has increased 5% from the previous year 22-23.</w:t>
      </w:r>
    </w:p>
    <w:p w14:paraId="6F0B6823" w14:textId="4EA9BCF6" w:rsidR="00653C6E" w:rsidRPr="00A6426B" w:rsidRDefault="007E1D14" w:rsidP="00F3244C">
      <w:pPr>
        <w:tabs>
          <w:tab w:val="left" w:pos="3650"/>
        </w:tabs>
        <w:jc w:val="both"/>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For the children who were not successful in their PSC at end of KS1 in 22-23, they continued to receive support through daily inclusion in RWI. 15 children continued the RWI programme going into Year 3.  10/15 have completed the programme with 5 continuing into</w:t>
      </w:r>
      <w:r w:rsidR="00220346" w:rsidRPr="00A6426B">
        <w:rPr>
          <w:rFonts w:asciiTheme="minorHAnsi" w:eastAsiaTheme="minorHAnsi" w:hAnsiTheme="minorHAnsi" w:cstheme="minorHAnsi"/>
          <w:color w:val="auto"/>
          <w:lang w:eastAsia="en-US"/>
        </w:rPr>
        <w:t xml:space="preserve"> Year 4.  In the 23-24 cohort, 24/91 student will continue to receive daily RWI lessons.  </w:t>
      </w:r>
    </w:p>
    <w:p w14:paraId="2C447A2E" w14:textId="63FFCED3" w:rsidR="00457439" w:rsidRPr="00A6426B" w:rsidRDefault="00457439" w:rsidP="00F3244C">
      <w:pPr>
        <w:pStyle w:val="paragraph"/>
        <w:spacing w:before="0" w:beforeAutospacing="0" w:after="0" w:afterAutospacing="0"/>
        <w:jc w:val="both"/>
        <w:textAlignment w:val="baseline"/>
        <w:rPr>
          <w:rFonts w:asciiTheme="minorHAnsi" w:hAnsiTheme="minorHAnsi" w:cstheme="minorHAnsi"/>
        </w:rPr>
      </w:pPr>
      <w:r w:rsidRPr="00A6426B">
        <w:rPr>
          <w:rStyle w:val="normaltextrun"/>
          <w:rFonts w:asciiTheme="minorHAnsi" w:hAnsiTheme="minorHAnsi" w:cstheme="minorHAnsi"/>
        </w:rPr>
        <w:t xml:space="preserve">Attainment in phonics has seen </w:t>
      </w:r>
      <w:r w:rsidRPr="00A6426B">
        <w:rPr>
          <w:rStyle w:val="normaltextrun"/>
          <w:rFonts w:asciiTheme="minorHAnsi" w:hAnsiTheme="minorHAnsi" w:cstheme="minorHAnsi"/>
          <w:color w:val="000000"/>
        </w:rPr>
        <w:t>a rising 3 year trend since the implementation of the RWI programme.   During the initial year of implementation, the PSC results for Year 1 were 63% of children passing (12% below national average), rising to 72% of Year 1 passing in 22-23 (7% below national average) and 83% of Year 1 (excluding the nest) passing in 23-24 ( currently 3% above the national average).</w:t>
      </w:r>
      <w:r w:rsidRPr="00A6426B">
        <w:rPr>
          <w:rStyle w:val="eop"/>
          <w:rFonts w:asciiTheme="minorHAnsi" w:hAnsiTheme="minorHAnsi" w:cstheme="minorHAnsi"/>
          <w:color w:val="000000"/>
        </w:rPr>
        <w:t> </w:t>
      </w:r>
    </w:p>
    <w:p w14:paraId="5A1008FB" w14:textId="77777777" w:rsidR="00457439" w:rsidRPr="00A6426B" w:rsidRDefault="00457439" w:rsidP="00F3244C">
      <w:pPr>
        <w:pStyle w:val="paragraph"/>
        <w:spacing w:before="0" w:beforeAutospacing="0" w:after="0" w:afterAutospacing="0"/>
        <w:jc w:val="both"/>
        <w:textAlignment w:val="baseline"/>
        <w:rPr>
          <w:rFonts w:asciiTheme="minorHAnsi" w:hAnsiTheme="minorHAnsi" w:cstheme="minorHAnsi"/>
        </w:rPr>
      </w:pPr>
      <w:r w:rsidRPr="00A6426B">
        <w:rPr>
          <w:rStyle w:val="normaltextrun"/>
          <w:rFonts w:asciiTheme="minorHAnsi" w:hAnsiTheme="minorHAnsi" w:cstheme="minorHAnsi"/>
          <w:color w:val="000000"/>
        </w:rPr>
        <w:t>83% (+11% from last year) of the Year 1 cohort have achieved the Phonics Screening Check (excluding The Nest, although one pupil in The Nest did pass) We have also seen an improvement in Year 2 – with 77% of children passing the PSC (with the children that have not passed being new arrivals in the country and three pupils with SEND)</w:t>
      </w:r>
      <w:r w:rsidRPr="00A6426B">
        <w:rPr>
          <w:rStyle w:val="normaltextrun"/>
          <w:rFonts w:asciiTheme="minorHAnsi" w:hAnsiTheme="minorHAnsi" w:cstheme="minorHAnsi"/>
        </w:rPr>
        <w:t>.</w:t>
      </w:r>
      <w:r w:rsidRPr="00A6426B">
        <w:rPr>
          <w:rStyle w:val="eop"/>
          <w:rFonts w:asciiTheme="minorHAnsi" w:hAnsiTheme="minorHAnsi" w:cstheme="minorHAnsi"/>
        </w:rPr>
        <w:t> </w:t>
      </w:r>
    </w:p>
    <w:p w14:paraId="60C3199C" w14:textId="78BB50FB" w:rsidR="00220346" w:rsidRPr="00F3244C" w:rsidRDefault="00457439" w:rsidP="00F3244C">
      <w:pPr>
        <w:pStyle w:val="paragraph"/>
        <w:spacing w:before="0" w:beforeAutospacing="0" w:after="0" w:afterAutospacing="0"/>
        <w:jc w:val="both"/>
        <w:textAlignment w:val="baseline"/>
        <w:rPr>
          <w:rFonts w:asciiTheme="minorHAnsi" w:hAnsiTheme="minorHAnsi" w:cstheme="minorHAnsi"/>
        </w:rPr>
      </w:pPr>
      <w:r w:rsidRPr="00A6426B">
        <w:rPr>
          <w:rStyle w:val="normaltextrun"/>
          <w:rFonts w:asciiTheme="minorHAnsi" w:hAnsiTheme="minorHAnsi" w:cstheme="minorHAnsi"/>
          <w:color w:val="000000"/>
        </w:rPr>
        <w:t>There has been a clear correlation in the implementation of RWI and the increase in children achieving the GLD, with 54% (11% below national average) achieving in 21-22, 59% (8% below national average) achieving in 22-23) and 65% (3% below national average) achieving in 23-24. This also coincides with the changes in the literacy framework, introduced 22-23, leading to the gap between school data and national data being significantly closer. </w:t>
      </w:r>
      <w:r w:rsidRPr="00A6426B">
        <w:rPr>
          <w:rStyle w:val="eop"/>
          <w:rFonts w:asciiTheme="minorHAnsi" w:hAnsiTheme="minorHAnsi" w:cstheme="minorHAnsi"/>
          <w:color w:val="000000"/>
        </w:rPr>
        <w:t> </w:t>
      </w:r>
    </w:p>
    <w:p w14:paraId="4F5F8766" w14:textId="77777777" w:rsidR="00F3244C" w:rsidRDefault="00F3244C" w:rsidP="00220346">
      <w:pPr>
        <w:tabs>
          <w:tab w:val="left" w:pos="3650"/>
        </w:tabs>
        <w:rPr>
          <w:rFonts w:asciiTheme="minorHAnsi" w:eastAsiaTheme="minorHAnsi" w:hAnsiTheme="minorHAnsi" w:cstheme="minorHAnsi"/>
          <w:b/>
          <w:color w:val="auto"/>
          <w:sz w:val="28"/>
          <w:u w:val="single"/>
          <w:lang w:eastAsia="en-US"/>
        </w:rPr>
      </w:pPr>
    </w:p>
    <w:p w14:paraId="1D4AF9D5" w14:textId="77777777" w:rsidR="00F3244C" w:rsidRDefault="00F3244C" w:rsidP="00220346">
      <w:pPr>
        <w:tabs>
          <w:tab w:val="left" w:pos="3650"/>
        </w:tabs>
        <w:rPr>
          <w:rFonts w:asciiTheme="minorHAnsi" w:eastAsiaTheme="minorHAnsi" w:hAnsiTheme="minorHAnsi" w:cstheme="minorHAnsi"/>
          <w:b/>
          <w:color w:val="auto"/>
          <w:sz w:val="28"/>
          <w:u w:val="single"/>
          <w:lang w:eastAsia="en-US"/>
        </w:rPr>
      </w:pPr>
    </w:p>
    <w:p w14:paraId="7AC4A203" w14:textId="77777777" w:rsidR="00F3244C" w:rsidRDefault="00F3244C" w:rsidP="00220346">
      <w:pPr>
        <w:tabs>
          <w:tab w:val="left" w:pos="3650"/>
        </w:tabs>
        <w:rPr>
          <w:rFonts w:asciiTheme="minorHAnsi" w:eastAsiaTheme="minorHAnsi" w:hAnsiTheme="minorHAnsi" w:cstheme="minorHAnsi"/>
          <w:b/>
          <w:color w:val="auto"/>
          <w:sz w:val="28"/>
          <w:u w:val="single"/>
          <w:lang w:eastAsia="en-US"/>
        </w:rPr>
      </w:pPr>
    </w:p>
    <w:p w14:paraId="45BB7281" w14:textId="77777777" w:rsidR="00F3244C" w:rsidRDefault="00F3244C" w:rsidP="00220346">
      <w:pPr>
        <w:tabs>
          <w:tab w:val="left" w:pos="3650"/>
        </w:tabs>
        <w:rPr>
          <w:rFonts w:asciiTheme="minorHAnsi" w:eastAsiaTheme="minorHAnsi" w:hAnsiTheme="minorHAnsi" w:cstheme="minorHAnsi"/>
          <w:b/>
          <w:color w:val="auto"/>
          <w:sz w:val="28"/>
          <w:u w:val="single"/>
          <w:lang w:eastAsia="en-US"/>
        </w:rPr>
      </w:pPr>
    </w:p>
    <w:p w14:paraId="3B0BB5D0" w14:textId="77777777" w:rsidR="00F3244C" w:rsidRDefault="00F3244C" w:rsidP="00220346">
      <w:pPr>
        <w:tabs>
          <w:tab w:val="left" w:pos="3650"/>
        </w:tabs>
        <w:rPr>
          <w:rFonts w:asciiTheme="minorHAnsi" w:eastAsiaTheme="minorHAnsi" w:hAnsiTheme="minorHAnsi" w:cstheme="minorHAnsi"/>
          <w:b/>
          <w:color w:val="auto"/>
          <w:sz w:val="28"/>
          <w:u w:val="single"/>
          <w:lang w:eastAsia="en-US"/>
        </w:rPr>
      </w:pPr>
    </w:p>
    <w:p w14:paraId="3F954AC2" w14:textId="434B4E68" w:rsidR="00220346" w:rsidRPr="00F3244C" w:rsidRDefault="00220346" w:rsidP="00220346">
      <w:pPr>
        <w:tabs>
          <w:tab w:val="left" w:pos="3650"/>
        </w:tabs>
        <w:rPr>
          <w:rFonts w:asciiTheme="minorHAnsi" w:eastAsiaTheme="minorHAnsi" w:hAnsiTheme="minorHAnsi" w:cstheme="minorHAnsi"/>
          <w:b/>
          <w:color w:val="auto"/>
          <w:sz w:val="28"/>
          <w:u w:val="single"/>
          <w:lang w:eastAsia="en-US"/>
        </w:rPr>
      </w:pPr>
      <w:r w:rsidRPr="00F3244C">
        <w:rPr>
          <w:rFonts w:asciiTheme="minorHAnsi" w:eastAsiaTheme="minorHAnsi" w:hAnsiTheme="minorHAnsi" w:cstheme="minorHAnsi"/>
          <w:b/>
          <w:color w:val="auto"/>
          <w:sz w:val="28"/>
          <w:u w:val="single"/>
          <w:lang w:eastAsia="en-US"/>
        </w:rPr>
        <w:lastRenderedPageBreak/>
        <w:t>Attainment and progress in reading</w:t>
      </w:r>
    </w:p>
    <w:tbl>
      <w:tblPr>
        <w:tblStyle w:val="TableGrid"/>
        <w:tblW w:w="0" w:type="auto"/>
        <w:tblLook w:val="04A0" w:firstRow="1" w:lastRow="0" w:firstColumn="1" w:lastColumn="0" w:noHBand="0" w:noVBand="1"/>
      </w:tblPr>
      <w:tblGrid>
        <w:gridCol w:w="1111"/>
        <w:gridCol w:w="1037"/>
        <w:gridCol w:w="1038"/>
        <w:gridCol w:w="1038"/>
        <w:gridCol w:w="1038"/>
        <w:gridCol w:w="1039"/>
        <w:gridCol w:w="1039"/>
        <w:gridCol w:w="1038"/>
        <w:gridCol w:w="1039"/>
        <w:gridCol w:w="926"/>
      </w:tblGrid>
      <w:tr w:rsidR="00220346" w:rsidRPr="00A6426B" w14:paraId="3F08F849" w14:textId="77777777" w:rsidTr="00A6247E">
        <w:tc>
          <w:tcPr>
            <w:tcW w:w="1111" w:type="dxa"/>
          </w:tcPr>
          <w:p w14:paraId="08CA3F39" w14:textId="77777777" w:rsidR="00220346" w:rsidRPr="00A6426B" w:rsidRDefault="00220346" w:rsidP="00A6247E">
            <w:pPr>
              <w:jc w:val="center"/>
              <w:rPr>
                <w:rFonts w:cstheme="minorHAnsi"/>
                <w:b/>
              </w:rPr>
            </w:pPr>
            <w:r w:rsidRPr="00A6426B">
              <w:rPr>
                <w:rFonts w:cstheme="minorHAnsi"/>
                <w:b/>
              </w:rPr>
              <w:t xml:space="preserve">Reading </w:t>
            </w:r>
          </w:p>
        </w:tc>
        <w:tc>
          <w:tcPr>
            <w:tcW w:w="3113" w:type="dxa"/>
            <w:gridSpan w:val="3"/>
            <w:shd w:val="clear" w:color="auto" w:fill="EEECE1" w:themeFill="background2"/>
          </w:tcPr>
          <w:p w14:paraId="51E81AD0" w14:textId="77777777" w:rsidR="00220346" w:rsidRPr="00A6426B" w:rsidRDefault="00220346" w:rsidP="00A6247E">
            <w:pPr>
              <w:jc w:val="center"/>
              <w:rPr>
                <w:rFonts w:cstheme="minorHAnsi"/>
              </w:rPr>
            </w:pPr>
            <w:r w:rsidRPr="00A6426B">
              <w:rPr>
                <w:rFonts w:cstheme="minorHAnsi"/>
              </w:rPr>
              <w:t>Autumn</w:t>
            </w:r>
          </w:p>
        </w:tc>
        <w:tc>
          <w:tcPr>
            <w:tcW w:w="3116" w:type="dxa"/>
            <w:gridSpan w:val="3"/>
            <w:shd w:val="clear" w:color="auto" w:fill="FDE9D9" w:themeFill="accent6" w:themeFillTint="33"/>
          </w:tcPr>
          <w:p w14:paraId="505984BD" w14:textId="77777777" w:rsidR="00220346" w:rsidRPr="00A6426B" w:rsidRDefault="00220346" w:rsidP="00A6247E">
            <w:pPr>
              <w:jc w:val="center"/>
              <w:rPr>
                <w:rFonts w:cstheme="minorHAnsi"/>
              </w:rPr>
            </w:pPr>
            <w:r w:rsidRPr="00A6426B">
              <w:rPr>
                <w:rFonts w:cstheme="minorHAnsi"/>
              </w:rPr>
              <w:t>Spring</w:t>
            </w:r>
          </w:p>
        </w:tc>
        <w:tc>
          <w:tcPr>
            <w:tcW w:w="3003" w:type="dxa"/>
            <w:gridSpan w:val="3"/>
            <w:shd w:val="clear" w:color="auto" w:fill="EAF1DD" w:themeFill="accent3" w:themeFillTint="33"/>
          </w:tcPr>
          <w:p w14:paraId="15462513" w14:textId="77777777" w:rsidR="00220346" w:rsidRPr="00A6426B" w:rsidRDefault="00220346" w:rsidP="00A6247E">
            <w:pPr>
              <w:jc w:val="center"/>
              <w:rPr>
                <w:rFonts w:cstheme="minorHAnsi"/>
              </w:rPr>
            </w:pPr>
            <w:r w:rsidRPr="00A6426B">
              <w:rPr>
                <w:rFonts w:cstheme="minorHAnsi"/>
              </w:rPr>
              <w:t>Summer</w:t>
            </w:r>
          </w:p>
        </w:tc>
      </w:tr>
      <w:tr w:rsidR="00220346" w:rsidRPr="00A6426B" w14:paraId="65F7D32A" w14:textId="77777777" w:rsidTr="00A6247E">
        <w:tc>
          <w:tcPr>
            <w:tcW w:w="1111" w:type="dxa"/>
          </w:tcPr>
          <w:p w14:paraId="5629CCB4" w14:textId="77777777" w:rsidR="00220346" w:rsidRPr="00A6426B" w:rsidRDefault="00220346" w:rsidP="00A6247E">
            <w:pPr>
              <w:jc w:val="center"/>
              <w:rPr>
                <w:rFonts w:cstheme="minorHAnsi"/>
              </w:rPr>
            </w:pPr>
          </w:p>
        </w:tc>
        <w:tc>
          <w:tcPr>
            <w:tcW w:w="1037" w:type="dxa"/>
            <w:shd w:val="clear" w:color="auto" w:fill="EEECE1" w:themeFill="background2"/>
          </w:tcPr>
          <w:p w14:paraId="1C9EFA79" w14:textId="77777777" w:rsidR="00220346" w:rsidRPr="00A6426B" w:rsidRDefault="00220346" w:rsidP="00A6247E">
            <w:pPr>
              <w:jc w:val="center"/>
              <w:rPr>
                <w:rFonts w:cstheme="minorHAnsi"/>
              </w:rPr>
            </w:pPr>
            <w:r w:rsidRPr="00A6426B">
              <w:rPr>
                <w:rFonts w:cstheme="minorHAnsi"/>
              </w:rPr>
              <w:t>WT</w:t>
            </w:r>
          </w:p>
        </w:tc>
        <w:tc>
          <w:tcPr>
            <w:tcW w:w="1038" w:type="dxa"/>
            <w:shd w:val="clear" w:color="auto" w:fill="EEECE1" w:themeFill="background2"/>
          </w:tcPr>
          <w:p w14:paraId="19FBA8B6" w14:textId="77777777" w:rsidR="00220346" w:rsidRPr="00A6426B" w:rsidRDefault="00220346" w:rsidP="00A6247E">
            <w:pPr>
              <w:jc w:val="center"/>
              <w:rPr>
                <w:rFonts w:cstheme="minorHAnsi"/>
              </w:rPr>
            </w:pPr>
            <w:r w:rsidRPr="00A6426B">
              <w:rPr>
                <w:rFonts w:cstheme="minorHAnsi"/>
              </w:rPr>
              <w:t>EXP</w:t>
            </w:r>
          </w:p>
        </w:tc>
        <w:tc>
          <w:tcPr>
            <w:tcW w:w="1038" w:type="dxa"/>
            <w:shd w:val="clear" w:color="auto" w:fill="EEECE1" w:themeFill="background2"/>
          </w:tcPr>
          <w:p w14:paraId="6683FCCC" w14:textId="77777777" w:rsidR="00220346" w:rsidRPr="00A6426B" w:rsidRDefault="00220346" w:rsidP="00A6247E">
            <w:pPr>
              <w:jc w:val="center"/>
              <w:rPr>
                <w:rFonts w:cstheme="minorHAnsi"/>
              </w:rPr>
            </w:pPr>
            <w:r w:rsidRPr="00A6426B">
              <w:rPr>
                <w:rFonts w:cstheme="minorHAnsi"/>
              </w:rPr>
              <w:t>EXC</w:t>
            </w:r>
          </w:p>
        </w:tc>
        <w:tc>
          <w:tcPr>
            <w:tcW w:w="1038" w:type="dxa"/>
            <w:shd w:val="clear" w:color="auto" w:fill="FDE9D9" w:themeFill="accent6" w:themeFillTint="33"/>
          </w:tcPr>
          <w:p w14:paraId="7085FE2A" w14:textId="77777777" w:rsidR="00220346" w:rsidRPr="00A6426B" w:rsidRDefault="00220346" w:rsidP="00A6247E">
            <w:pPr>
              <w:jc w:val="center"/>
              <w:rPr>
                <w:rFonts w:cstheme="minorHAnsi"/>
              </w:rPr>
            </w:pPr>
            <w:r w:rsidRPr="00A6426B">
              <w:rPr>
                <w:rFonts w:cstheme="minorHAnsi"/>
              </w:rPr>
              <w:t>WT</w:t>
            </w:r>
          </w:p>
        </w:tc>
        <w:tc>
          <w:tcPr>
            <w:tcW w:w="1039" w:type="dxa"/>
            <w:shd w:val="clear" w:color="auto" w:fill="FDE9D9" w:themeFill="accent6" w:themeFillTint="33"/>
          </w:tcPr>
          <w:p w14:paraId="5F748C37" w14:textId="77777777" w:rsidR="00220346" w:rsidRPr="00A6426B" w:rsidRDefault="00220346" w:rsidP="00A6247E">
            <w:pPr>
              <w:jc w:val="center"/>
              <w:rPr>
                <w:rFonts w:cstheme="minorHAnsi"/>
              </w:rPr>
            </w:pPr>
            <w:r w:rsidRPr="00A6426B">
              <w:rPr>
                <w:rFonts w:cstheme="minorHAnsi"/>
              </w:rPr>
              <w:t>EXP</w:t>
            </w:r>
          </w:p>
        </w:tc>
        <w:tc>
          <w:tcPr>
            <w:tcW w:w="1039" w:type="dxa"/>
            <w:shd w:val="clear" w:color="auto" w:fill="FDE9D9" w:themeFill="accent6" w:themeFillTint="33"/>
          </w:tcPr>
          <w:p w14:paraId="1533F6AB" w14:textId="77777777" w:rsidR="00220346" w:rsidRPr="00A6426B" w:rsidRDefault="00220346" w:rsidP="00A6247E">
            <w:pPr>
              <w:jc w:val="center"/>
              <w:rPr>
                <w:rFonts w:cstheme="minorHAnsi"/>
              </w:rPr>
            </w:pPr>
            <w:r w:rsidRPr="00A6426B">
              <w:rPr>
                <w:rFonts w:cstheme="minorHAnsi"/>
              </w:rPr>
              <w:t>EXC</w:t>
            </w:r>
          </w:p>
        </w:tc>
        <w:tc>
          <w:tcPr>
            <w:tcW w:w="1038" w:type="dxa"/>
            <w:shd w:val="clear" w:color="auto" w:fill="EAF1DD" w:themeFill="accent3" w:themeFillTint="33"/>
          </w:tcPr>
          <w:p w14:paraId="058ACC0D" w14:textId="77777777" w:rsidR="00220346" w:rsidRPr="00A6426B" w:rsidRDefault="00220346" w:rsidP="00A6247E">
            <w:pPr>
              <w:jc w:val="center"/>
              <w:rPr>
                <w:rFonts w:cstheme="minorHAnsi"/>
              </w:rPr>
            </w:pPr>
            <w:r w:rsidRPr="00A6426B">
              <w:rPr>
                <w:rFonts w:cstheme="minorHAnsi"/>
              </w:rPr>
              <w:t>WT</w:t>
            </w:r>
          </w:p>
        </w:tc>
        <w:tc>
          <w:tcPr>
            <w:tcW w:w="1039" w:type="dxa"/>
            <w:shd w:val="clear" w:color="auto" w:fill="EAF1DD" w:themeFill="accent3" w:themeFillTint="33"/>
          </w:tcPr>
          <w:p w14:paraId="38C2BE9A" w14:textId="77777777" w:rsidR="00220346" w:rsidRPr="00A6426B" w:rsidRDefault="00220346" w:rsidP="00A6247E">
            <w:pPr>
              <w:jc w:val="center"/>
              <w:rPr>
                <w:rFonts w:cstheme="minorHAnsi"/>
              </w:rPr>
            </w:pPr>
            <w:r w:rsidRPr="00A6426B">
              <w:rPr>
                <w:rFonts w:cstheme="minorHAnsi"/>
              </w:rPr>
              <w:t>EXP</w:t>
            </w:r>
          </w:p>
        </w:tc>
        <w:tc>
          <w:tcPr>
            <w:tcW w:w="926" w:type="dxa"/>
            <w:shd w:val="clear" w:color="auto" w:fill="EAF1DD" w:themeFill="accent3" w:themeFillTint="33"/>
          </w:tcPr>
          <w:p w14:paraId="2216F669" w14:textId="77777777" w:rsidR="00220346" w:rsidRPr="00A6426B" w:rsidRDefault="00220346" w:rsidP="00A6247E">
            <w:pPr>
              <w:jc w:val="center"/>
              <w:rPr>
                <w:rFonts w:cstheme="minorHAnsi"/>
              </w:rPr>
            </w:pPr>
            <w:r w:rsidRPr="00A6426B">
              <w:rPr>
                <w:rFonts w:cstheme="minorHAnsi"/>
              </w:rPr>
              <w:t>EXC</w:t>
            </w:r>
          </w:p>
        </w:tc>
      </w:tr>
      <w:tr w:rsidR="00220346" w:rsidRPr="00A6426B" w14:paraId="66AB4F9B" w14:textId="77777777" w:rsidTr="00A6247E">
        <w:tc>
          <w:tcPr>
            <w:tcW w:w="1111" w:type="dxa"/>
          </w:tcPr>
          <w:p w14:paraId="6F6CD4DC" w14:textId="77777777" w:rsidR="00220346" w:rsidRPr="00A6426B" w:rsidRDefault="00220346" w:rsidP="00A6247E">
            <w:pPr>
              <w:jc w:val="center"/>
              <w:rPr>
                <w:rFonts w:cstheme="minorHAnsi"/>
              </w:rPr>
            </w:pPr>
            <w:r w:rsidRPr="00A6426B">
              <w:rPr>
                <w:rFonts w:cstheme="minorHAnsi"/>
              </w:rPr>
              <w:t xml:space="preserve">Pupil premium </w:t>
            </w:r>
          </w:p>
        </w:tc>
        <w:tc>
          <w:tcPr>
            <w:tcW w:w="1037" w:type="dxa"/>
            <w:shd w:val="clear" w:color="auto" w:fill="EEECE1" w:themeFill="background2"/>
          </w:tcPr>
          <w:p w14:paraId="3D2EFDA0" w14:textId="77777777" w:rsidR="00220346" w:rsidRPr="00A6426B" w:rsidRDefault="00220346" w:rsidP="00A6247E">
            <w:pPr>
              <w:jc w:val="center"/>
              <w:rPr>
                <w:rFonts w:cstheme="minorHAnsi"/>
              </w:rPr>
            </w:pPr>
            <w:r w:rsidRPr="00A6426B">
              <w:rPr>
                <w:rFonts w:cstheme="minorHAnsi"/>
              </w:rPr>
              <w:t>51%</w:t>
            </w:r>
          </w:p>
        </w:tc>
        <w:tc>
          <w:tcPr>
            <w:tcW w:w="1038" w:type="dxa"/>
            <w:shd w:val="clear" w:color="auto" w:fill="EEECE1" w:themeFill="background2"/>
          </w:tcPr>
          <w:p w14:paraId="4EC4A6C9" w14:textId="77777777" w:rsidR="00220346" w:rsidRPr="00A6426B" w:rsidRDefault="00220346" w:rsidP="00A6247E">
            <w:pPr>
              <w:jc w:val="center"/>
              <w:rPr>
                <w:rFonts w:cstheme="minorHAnsi"/>
              </w:rPr>
            </w:pPr>
            <w:r w:rsidRPr="00A6426B">
              <w:rPr>
                <w:rFonts w:cstheme="minorHAnsi"/>
              </w:rPr>
              <w:t>49%</w:t>
            </w:r>
          </w:p>
        </w:tc>
        <w:tc>
          <w:tcPr>
            <w:tcW w:w="1038" w:type="dxa"/>
            <w:shd w:val="clear" w:color="auto" w:fill="EEECE1" w:themeFill="background2"/>
          </w:tcPr>
          <w:p w14:paraId="693F47AE" w14:textId="77777777" w:rsidR="00220346" w:rsidRPr="00A6426B" w:rsidRDefault="00220346" w:rsidP="00A6247E">
            <w:pPr>
              <w:jc w:val="center"/>
              <w:rPr>
                <w:rFonts w:cstheme="minorHAnsi"/>
              </w:rPr>
            </w:pPr>
            <w:r w:rsidRPr="00A6426B">
              <w:rPr>
                <w:rFonts w:cstheme="minorHAnsi"/>
              </w:rPr>
              <w:t>4%</w:t>
            </w:r>
          </w:p>
        </w:tc>
        <w:tc>
          <w:tcPr>
            <w:tcW w:w="1038" w:type="dxa"/>
            <w:shd w:val="clear" w:color="auto" w:fill="FDE9D9" w:themeFill="accent6" w:themeFillTint="33"/>
          </w:tcPr>
          <w:p w14:paraId="3BADD62C" w14:textId="77777777" w:rsidR="00220346" w:rsidRPr="00A6426B" w:rsidRDefault="00220346" w:rsidP="00A6247E">
            <w:pPr>
              <w:jc w:val="center"/>
              <w:rPr>
                <w:rFonts w:cstheme="minorHAnsi"/>
              </w:rPr>
            </w:pPr>
            <w:r w:rsidRPr="00A6426B">
              <w:rPr>
                <w:rFonts w:cstheme="minorHAnsi"/>
              </w:rPr>
              <w:t>43%</w:t>
            </w:r>
          </w:p>
        </w:tc>
        <w:tc>
          <w:tcPr>
            <w:tcW w:w="1039" w:type="dxa"/>
            <w:shd w:val="clear" w:color="auto" w:fill="FDE9D9" w:themeFill="accent6" w:themeFillTint="33"/>
          </w:tcPr>
          <w:p w14:paraId="16FE2869" w14:textId="77777777" w:rsidR="00220346" w:rsidRPr="00A6426B" w:rsidRDefault="00220346" w:rsidP="00A6247E">
            <w:pPr>
              <w:jc w:val="center"/>
              <w:rPr>
                <w:rFonts w:cstheme="minorHAnsi"/>
              </w:rPr>
            </w:pPr>
            <w:r w:rsidRPr="00A6426B">
              <w:rPr>
                <w:rFonts w:cstheme="minorHAnsi"/>
              </w:rPr>
              <w:t>57%</w:t>
            </w:r>
          </w:p>
        </w:tc>
        <w:tc>
          <w:tcPr>
            <w:tcW w:w="1039" w:type="dxa"/>
            <w:shd w:val="clear" w:color="auto" w:fill="FDE9D9" w:themeFill="accent6" w:themeFillTint="33"/>
          </w:tcPr>
          <w:p w14:paraId="2F60F021" w14:textId="77777777" w:rsidR="00220346" w:rsidRPr="00A6426B" w:rsidRDefault="00220346" w:rsidP="00A6247E">
            <w:pPr>
              <w:jc w:val="center"/>
              <w:rPr>
                <w:rFonts w:cstheme="minorHAnsi"/>
              </w:rPr>
            </w:pPr>
            <w:r w:rsidRPr="00A6426B">
              <w:rPr>
                <w:rFonts w:cstheme="minorHAnsi"/>
              </w:rPr>
              <w:t>8%</w:t>
            </w:r>
          </w:p>
        </w:tc>
        <w:tc>
          <w:tcPr>
            <w:tcW w:w="1038" w:type="dxa"/>
            <w:shd w:val="clear" w:color="auto" w:fill="EAF1DD" w:themeFill="accent3" w:themeFillTint="33"/>
          </w:tcPr>
          <w:p w14:paraId="34E8ED5E" w14:textId="77777777" w:rsidR="00220346" w:rsidRPr="00A6426B" w:rsidRDefault="00220346" w:rsidP="00A6247E">
            <w:pPr>
              <w:jc w:val="center"/>
              <w:rPr>
                <w:rFonts w:cstheme="minorHAnsi"/>
              </w:rPr>
            </w:pPr>
            <w:r w:rsidRPr="00A6426B">
              <w:rPr>
                <w:rFonts w:cstheme="minorHAnsi"/>
              </w:rPr>
              <w:t>40%</w:t>
            </w:r>
          </w:p>
        </w:tc>
        <w:tc>
          <w:tcPr>
            <w:tcW w:w="1039" w:type="dxa"/>
            <w:shd w:val="clear" w:color="auto" w:fill="EAF1DD" w:themeFill="accent3" w:themeFillTint="33"/>
          </w:tcPr>
          <w:p w14:paraId="66E6FEA5" w14:textId="77777777" w:rsidR="00220346" w:rsidRPr="00A6426B" w:rsidRDefault="00220346" w:rsidP="00A6247E">
            <w:pPr>
              <w:jc w:val="center"/>
              <w:rPr>
                <w:rFonts w:cstheme="minorHAnsi"/>
              </w:rPr>
            </w:pPr>
            <w:r w:rsidRPr="00A6426B">
              <w:rPr>
                <w:rFonts w:cstheme="minorHAnsi"/>
              </w:rPr>
              <w:t>60%</w:t>
            </w:r>
          </w:p>
        </w:tc>
        <w:tc>
          <w:tcPr>
            <w:tcW w:w="926" w:type="dxa"/>
            <w:shd w:val="clear" w:color="auto" w:fill="EAF1DD" w:themeFill="accent3" w:themeFillTint="33"/>
          </w:tcPr>
          <w:p w14:paraId="46C3F56E" w14:textId="77777777" w:rsidR="00220346" w:rsidRPr="00A6426B" w:rsidRDefault="00220346" w:rsidP="00A6247E">
            <w:pPr>
              <w:jc w:val="center"/>
              <w:rPr>
                <w:rFonts w:cstheme="minorHAnsi"/>
              </w:rPr>
            </w:pPr>
            <w:r w:rsidRPr="00A6426B">
              <w:rPr>
                <w:rFonts w:cstheme="minorHAnsi"/>
              </w:rPr>
              <w:t>8%</w:t>
            </w:r>
          </w:p>
        </w:tc>
      </w:tr>
    </w:tbl>
    <w:p w14:paraId="47E6FF19" w14:textId="513D2D8C" w:rsidR="00220346" w:rsidRPr="00A6426B" w:rsidRDefault="00220346" w:rsidP="00220346">
      <w:pPr>
        <w:tabs>
          <w:tab w:val="left" w:pos="3650"/>
        </w:tabs>
        <w:rPr>
          <w:rFonts w:asciiTheme="minorHAnsi" w:eastAsiaTheme="minorHAnsi" w:hAnsiTheme="minorHAnsi" w:cstheme="minorHAnsi"/>
          <w:color w:val="auto"/>
          <w:lang w:eastAsia="en-US"/>
        </w:rPr>
      </w:pPr>
    </w:p>
    <w:p w14:paraId="33093F62" w14:textId="0E4190F6" w:rsidR="00220346" w:rsidRPr="00A6426B" w:rsidRDefault="00220346" w:rsidP="00220346">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We have created a buzz for learning around reading at Barden.  This has been done through the introduction of a new reading spine for each year group. Ne</w:t>
      </w:r>
      <w:r w:rsidR="00DB702C">
        <w:rPr>
          <w:rFonts w:asciiTheme="minorHAnsi" w:eastAsiaTheme="minorHAnsi" w:hAnsiTheme="minorHAnsi" w:cstheme="minorHAnsi"/>
          <w:color w:val="auto"/>
          <w:lang w:eastAsia="en-US"/>
        </w:rPr>
        <w:t>w</w:t>
      </w:r>
      <w:r w:rsidRPr="00A6426B">
        <w:rPr>
          <w:rFonts w:asciiTheme="minorHAnsi" w:eastAsiaTheme="minorHAnsi" w:hAnsiTheme="minorHAnsi" w:cstheme="minorHAnsi"/>
          <w:color w:val="auto"/>
          <w:lang w:eastAsia="en-US"/>
        </w:rPr>
        <w:t xml:space="preserve"> topic books related to each year groups topics and a new set of books for guided reading for each year group. </w:t>
      </w:r>
    </w:p>
    <w:p w14:paraId="27C343AD" w14:textId="1FE02D56" w:rsidR="00220346" w:rsidRPr="00A6426B" w:rsidRDefault="00220346" w:rsidP="00220346">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 xml:space="preserve">Each class has taken part in the reading challenge, which enables the children to take the books from the reading corners home to read, with the aim of reading all of the books the year group has been provided.  </w:t>
      </w:r>
    </w:p>
    <w:p w14:paraId="7637FB1B" w14:textId="3F54D830" w:rsidR="00210C39" w:rsidRPr="00A6426B" w:rsidRDefault="00210C39" w:rsidP="00220346">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Children are encouraged to read through the monit</w:t>
      </w:r>
      <w:r w:rsidR="00DB702C">
        <w:rPr>
          <w:rFonts w:asciiTheme="minorHAnsi" w:eastAsiaTheme="minorHAnsi" w:hAnsiTheme="minorHAnsi" w:cstheme="minorHAnsi"/>
          <w:color w:val="auto"/>
          <w:lang w:eastAsia="en-US"/>
        </w:rPr>
        <w:t xml:space="preserve">oring of their reading diaries </w:t>
      </w:r>
      <w:r w:rsidRPr="00A6426B">
        <w:rPr>
          <w:rFonts w:asciiTheme="minorHAnsi" w:eastAsiaTheme="minorHAnsi" w:hAnsiTheme="minorHAnsi" w:cstheme="minorHAnsi"/>
          <w:color w:val="auto"/>
          <w:lang w:eastAsia="en-US"/>
        </w:rPr>
        <w:t xml:space="preserve">and the reward of raffle tickets, giving them the opportunity to win a chance to participate in the reading tea party hosted by the head teacher every half term. </w:t>
      </w:r>
    </w:p>
    <w:p w14:paraId="6517496B" w14:textId="1677F699" w:rsidR="00220346" w:rsidRPr="00A6426B" w:rsidRDefault="00220346" w:rsidP="00220346">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 xml:space="preserve">The amount of </w:t>
      </w:r>
      <w:r w:rsidR="00210C39" w:rsidRPr="00A6426B">
        <w:rPr>
          <w:rFonts w:asciiTheme="minorHAnsi" w:eastAsiaTheme="minorHAnsi" w:hAnsiTheme="minorHAnsi" w:cstheme="minorHAnsi"/>
          <w:color w:val="auto"/>
          <w:lang w:eastAsia="en-US"/>
        </w:rPr>
        <w:t xml:space="preserve">Pupil premium </w:t>
      </w:r>
      <w:r w:rsidRPr="00A6426B">
        <w:rPr>
          <w:rFonts w:asciiTheme="minorHAnsi" w:eastAsiaTheme="minorHAnsi" w:hAnsiTheme="minorHAnsi" w:cstheme="minorHAnsi"/>
          <w:color w:val="auto"/>
          <w:lang w:eastAsia="en-US"/>
        </w:rPr>
        <w:t>children who are reading to the expected level or above is 60%</w:t>
      </w:r>
      <w:r w:rsidR="00210C39" w:rsidRPr="00A6426B">
        <w:rPr>
          <w:rFonts w:asciiTheme="minorHAnsi" w:eastAsiaTheme="minorHAnsi" w:hAnsiTheme="minorHAnsi" w:cstheme="minorHAnsi"/>
          <w:color w:val="auto"/>
          <w:lang w:eastAsia="en-US"/>
        </w:rPr>
        <w:t xml:space="preserve">.This has increased by 10% from summer 22-23 (50% Expected). </w:t>
      </w:r>
      <w:r w:rsidR="00A6247E" w:rsidRPr="00A6426B">
        <w:rPr>
          <w:rFonts w:asciiTheme="minorHAnsi" w:eastAsiaTheme="minorHAnsi" w:hAnsiTheme="minorHAnsi" w:cstheme="minorHAnsi"/>
          <w:color w:val="auto"/>
          <w:lang w:eastAsia="en-US"/>
        </w:rPr>
        <w:t xml:space="preserve">This shows the impact the changes to the reading spines and the way we teach it (RWI and guided reading) have had on the progress of both children that are PP and not PP. </w:t>
      </w:r>
    </w:p>
    <w:p w14:paraId="0C0FFC68" w14:textId="77777777" w:rsidR="00374765" w:rsidRPr="00F3244C" w:rsidRDefault="00374765" w:rsidP="00220346">
      <w:pPr>
        <w:tabs>
          <w:tab w:val="left" w:pos="3650"/>
        </w:tabs>
        <w:rPr>
          <w:rFonts w:asciiTheme="minorHAnsi" w:eastAsiaTheme="minorHAnsi" w:hAnsiTheme="minorHAnsi" w:cstheme="minorHAnsi"/>
          <w:b/>
          <w:color w:val="auto"/>
          <w:sz w:val="28"/>
          <w:u w:val="single"/>
          <w:lang w:eastAsia="en-US"/>
        </w:rPr>
      </w:pPr>
      <w:r w:rsidRPr="00F3244C">
        <w:rPr>
          <w:rFonts w:asciiTheme="minorHAnsi" w:eastAsiaTheme="minorHAnsi" w:hAnsiTheme="minorHAnsi" w:cstheme="minorHAnsi"/>
          <w:b/>
          <w:color w:val="auto"/>
          <w:sz w:val="28"/>
          <w:u w:val="single"/>
          <w:lang w:eastAsia="en-US"/>
        </w:rPr>
        <w:t xml:space="preserve">School enrichment </w:t>
      </w:r>
    </w:p>
    <w:p w14:paraId="06E26695" w14:textId="64011A3E" w:rsidR="00374765" w:rsidRPr="00A6426B" w:rsidRDefault="00374765" w:rsidP="00220346">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All children on the Pupil Premium register have been involved in the enrichment programme throughout the 23-24 academic year.  This has enabled them to take part in recreational activities they wouldn’t normally have an opportun</w:t>
      </w:r>
      <w:r w:rsidR="00DB702C">
        <w:rPr>
          <w:rFonts w:asciiTheme="minorHAnsi" w:eastAsiaTheme="minorHAnsi" w:hAnsiTheme="minorHAnsi" w:cstheme="minorHAnsi"/>
          <w:color w:val="auto"/>
          <w:lang w:eastAsia="en-US"/>
        </w:rPr>
        <w:t>ity to access, such as laser faz</w:t>
      </w:r>
      <w:r w:rsidRPr="00A6426B">
        <w:rPr>
          <w:rFonts w:asciiTheme="minorHAnsi" w:eastAsiaTheme="minorHAnsi" w:hAnsiTheme="minorHAnsi" w:cstheme="minorHAnsi"/>
          <w:color w:val="auto"/>
          <w:lang w:eastAsia="en-US"/>
        </w:rPr>
        <w:t xml:space="preserve">er and Giddy Kippers. Through feedback provided by the children involved, it was clear to see they enjoyed taking part, giving positive feedback. </w:t>
      </w:r>
    </w:p>
    <w:p w14:paraId="0441215A" w14:textId="5D83B064" w:rsidR="00374765" w:rsidRPr="00F3244C" w:rsidRDefault="00374765" w:rsidP="00F3244C">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 xml:space="preserve">In terms of extra-curricular clubs in school, we offer the clubs to all children, providing clubs in both KS1 and KS2.  </w:t>
      </w:r>
    </w:p>
    <w:p w14:paraId="675A7392" w14:textId="6573A740" w:rsidR="00615EDF" w:rsidRPr="00F3244C" w:rsidRDefault="00615EDF" w:rsidP="00374765">
      <w:pPr>
        <w:rPr>
          <w:rFonts w:asciiTheme="minorHAnsi" w:hAnsiTheme="minorHAnsi" w:cstheme="minorHAnsi"/>
          <w:b/>
          <w:sz w:val="28"/>
          <w:u w:val="single"/>
        </w:rPr>
      </w:pPr>
      <w:r w:rsidRPr="00F3244C">
        <w:rPr>
          <w:rFonts w:asciiTheme="minorHAnsi" w:hAnsiTheme="minorHAnsi" w:cstheme="minorHAnsi"/>
          <w:b/>
          <w:sz w:val="28"/>
          <w:u w:val="single"/>
        </w:rPr>
        <w:t xml:space="preserve">Pupil Premium children % that attended clubs </w:t>
      </w:r>
    </w:p>
    <w:p w14:paraId="51A9357D" w14:textId="7F9DE4AB" w:rsidR="00374765" w:rsidRPr="00A6426B" w:rsidRDefault="00615EDF" w:rsidP="00374765">
      <w:pPr>
        <w:rPr>
          <w:rFonts w:asciiTheme="minorHAnsi" w:hAnsiTheme="minorHAnsi" w:cstheme="minorHAnsi"/>
        </w:rPr>
      </w:pPr>
      <w:r w:rsidRPr="00A6426B">
        <w:rPr>
          <w:rFonts w:asciiTheme="minorHAnsi" w:hAnsiTheme="minorHAnsi" w:cstheme="minorHAnsi"/>
        </w:rPr>
        <w:t xml:space="preserve">Year 1 – </w:t>
      </w:r>
      <w:r w:rsidR="00374765" w:rsidRPr="00A6426B">
        <w:rPr>
          <w:rFonts w:asciiTheme="minorHAnsi" w:hAnsiTheme="minorHAnsi" w:cstheme="minorHAnsi"/>
        </w:rPr>
        <w:t xml:space="preserve">50% PPG 25% PPG SEND </w:t>
      </w:r>
    </w:p>
    <w:p w14:paraId="6375D44D" w14:textId="6A7F0C7B" w:rsidR="00374765" w:rsidRPr="00A6426B" w:rsidRDefault="00615EDF" w:rsidP="00374765">
      <w:pPr>
        <w:rPr>
          <w:rFonts w:asciiTheme="minorHAnsi" w:hAnsiTheme="minorHAnsi" w:cstheme="minorHAnsi"/>
        </w:rPr>
      </w:pPr>
      <w:r w:rsidRPr="00A6426B">
        <w:rPr>
          <w:rFonts w:asciiTheme="minorHAnsi" w:hAnsiTheme="minorHAnsi" w:cstheme="minorHAnsi"/>
        </w:rPr>
        <w:t xml:space="preserve">Year 2 </w:t>
      </w:r>
      <w:r w:rsidR="00DB702C" w:rsidRPr="00A6426B">
        <w:rPr>
          <w:rFonts w:asciiTheme="minorHAnsi" w:hAnsiTheme="minorHAnsi" w:cstheme="minorHAnsi"/>
        </w:rPr>
        <w:t>– 74</w:t>
      </w:r>
      <w:r w:rsidR="00374765" w:rsidRPr="00A6426B">
        <w:rPr>
          <w:rFonts w:asciiTheme="minorHAnsi" w:hAnsiTheme="minorHAnsi" w:cstheme="minorHAnsi"/>
        </w:rPr>
        <w:t>% PPG 22% PPG SEND</w:t>
      </w:r>
    </w:p>
    <w:p w14:paraId="3A5E6A49" w14:textId="212A58A5" w:rsidR="00374765" w:rsidRPr="00A6426B" w:rsidRDefault="00374765" w:rsidP="00374765">
      <w:pPr>
        <w:rPr>
          <w:rFonts w:asciiTheme="minorHAnsi" w:hAnsiTheme="minorHAnsi" w:cstheme="minorHAnsi"/>
        </w:rPr>
      </w:pPr>
      <w:r w:rsidRPr="00A6426B">
        <w:rPr>
          <w:rFonts w:asciiTheme="minorHAnsi" w:hAnsiTheme="minorHAnsi" w:cstheme="minorHAnsi"/>
        </w:rPr>
        <w:t>Year 3 –55% PPG 15% PPG SEND</w:t>
      </w:r>
    </w:p>
    <w:p w14:paraId="532043F7" w14:textId="50C8761A" w:rsidR="00374765" w:rsidRPr="00A6426B" w:rsidRDefault="00374765" w:rsidP="00374765">
      <w:pPr>
        <w:rPr>
          <w:rFonts w:asciiTheme="minorHAnsi" w:hAnsiTheme="minorHAnsi" w:cstheme="minorHAnsi"/>
        </w:rPr>
      </w:pPr>
      <w:r w:rsidRPr="00A6426B">
        <w:rPr>
          <w:rFonts w:asciiTheme="minorHAnsi" w:hAnsiTheme="minorHAnsi" w:cstheme="minorHAnsi"/>
        </w:rPr>
        <w:t>Year 4 –70 % PPG 5% PPG SEND</w:t>
      </w:r>
    </w:p>
    <w:p w14:paraId="17DC4595" w14:textId="16E428B0" w:rsidR="00374765" w:rsidRPr="00A6426B" w:rsidRDefault="00374765" w:rsidP="00374765">
      <w:pPr>
        <w:rPr>
          <w:rFonts w:asciiTheme="minorHAnsi" w:hAnsiTheme="minorHAnsi" w:cstheme="minorHAnsi"/>
        </w:rPr>
      </w:pPr>
      <w:r w:rsidRPr="00A6426B">
        <w:rPr>
          <w:rFonts w:asciiTheme="minorHAnsi" w:hAnsiTheme="minorHAnsi" w:cstheme="minorHAnsi"/>
        </w:rPr>
        <w:lastRenderedPageBreak/>
        <w:t xml:space="preserve">Year 5 –57% PPG 14% PPG SEND </w:t>
      </w:r>
    </w:p>
    <w:p w14:paraId="7866195A" w14:textId="3452E74E" w:rsidR="00374765" w:rsidRPr="00A6426B" w:rsidRDefault="00374765" w:rsidP="00374765">
      <w:pPr>
        <w:rPr>
          <w:rFonts w:asciiTheme="minorHAnsi" w:hAnsiTheme="minorHAnsi" w:cstheme="minorHAnsi"/>
          <w:u w:val="single"/>
        </w:rPr>
      </w:pPr>
      <w:r w:rsidRPr="00A6426B">
        <w:rPr>
          <w:rFonts w:asciiTheme="minorHAnsi" w:hAnsiTheme="minorHAnsi" w:cstheme="minorHAnsi"/>
        </w:rPr>
        <w:t xml:space="preserve">Year 6 –90% PPG 20% PPG SEND </w:t>
      </w:r>
    </w:p>
    <w:p w14:paraId="6B80607E" w14:textId="373A62FE" w:rsidR="00615EDF" w:rsidRPr="00F3244C" w:rsidRDefault="00615EDF" w:rsidP="00374765">
      <w:pPr>
        <w:rPr>
          <w:rFonts w:asciiTheme="minorHAnsi" w:hAnsiTheme="minorHAnsi" w:cstheme="minorHAnsi"/>
          <w:b/>
          <w:u w:val="single"/>
        </w:rPr>
      </w:pPr>
      <w:r w:rsidRPr="00F3244C">
        <w:rPr>
          <w:rFonts w:asciiTheme="minorHAnsi" w:hAnsiTheme="minorHAnsi" w:cstheme="minorHAnsi"/>
          <w:b/>
          <w:u w:val="single"/>
        </w:rPr>
        <w:t>The ratio of PP and none PP children attending clubs</w:t>
      </w:r>
    </w:p>
    <w:p w14:paraId="7FE782AF" w14:textId="3B1B5AA7" w:rsidR="00374765" w:rsidRPr="00A6426B" w:rsidRDefault="00615EDF" w:rsidP="00374765">
      <w:pPr>
        <w:pStyle w:val="ListParagraph"/>
        <w:rPr>
          <w:rFonts w:asciiTheme="minorHAnsi" w:hAnsiTheme="minorHAnsi" w:cstheme="minorHAnsi"/>
        </w:rPr>
      </w:pPr>
      <w:r w:rsidRPr="00A6426B">
        <w:rPr>
          <w:rFonts w:asciiTheme="minorHAnsi" w:hAnsiTheme="minorHAnsi" w:cstheme="minorHAnsi"/>
        </w:rPr>
        <w:t xml:space="preserve">Year 1 –– PP </w:t>
      </w:r>
      <w:r w:rsidR="00374765" w:rsidRPr="00A6426B">
        <w:rPr>
          <w:rFonts w:asciiTheme="minorHAnsi" w:hAnsiTheme="minorHAnsi" w:cstheme="minorHAnsi"/>
        </w:rPr>
        <w:t xml:space="preserve"> 43%   none PP 57%</w:t>
      </w:r>
    </w:p>
    <w:p w14:paraId="6F8D707A" w14:textId="62428D91" w:rsidR="00374765" w:rsidRPr="00A6426B" w:rsidRDefault="00374765" w:rsidP="00374765">
      <w:pPr>
        <w:pStyle w:val="ListParagraph"/>
        <w:rPr>
          <w:rFonts w:asciiTheme="minorHAnsi" w:hAnsiTheme="minorHAnsi" w:cstheme="minorHAnsi"/>
        </w:rPr>
      </w:pPr>
      <w:r w:rsidRPr="00A6426B">
        <w:rPr>
          <w:rFonts w:asciiTheme="minorHAnsi" w:hAnsiTheme="minorHAnsi" w:cstheme="minorHAnsi"/>
        </w:rPr>
        <w:t xml:space="preserve">Year 2 –– pp 30%  none pp -70% </w:t>
      </w:r>
    </w:p>
    <w:p w14:paraId="2020F0BB" w14:textId="56D45C93" w:rsidR="00374765" w:rsidRPr="00A6426B" w:rsidRDefault="00374765" w:rsidP="00374765">
      <w:pPr>
        <w:pStyle w:val="ListParagraph"/>
        <w:rPr>
          <w:rFonts w:asciiTheme="minorHAnsi" w:hAnsiTheme="minorHAnsi" w:cstheme="minorHAnsi"/>
        </w:rPr>
      </w:pPr>
      <w:r w:rsidRPr="00A6426B">
        <w:rPr>
          <w:rFonts w:asciiTheme="minorHAnsi" w:hAnsiTheme="minorHAnsi" w:cstheme="minorHAnsi"/>
        </w:rPr>
        <w:t>Year 3</w:t>
      </w:r>
      <w:r w:rsidR="00615EDF" w:rsidRPr="00A6426B">
        <w:rPr>
          <w:rFonts w:asciiTheme="minorHAnsi" w:hAnsiTheme="minorHAnsi" w:cstheme="minorHAnsi"/>
        </w:rPr>
        <w:t xml:space="preserve"> –– </w:t>
      </w:r>
      <w:r w:rsidRPr="00A6426B">
        <w:rPr>
          <w:rFonts w:asciiTheme="minorHAnsi" w:hAnsiTheme="minorHAnsi" w:cstheme="minorHAnsi"/>
        </w:rPr>
        <w:t xml:space="preserve">pp 49 %  non pp 51% </w:t>
      </w:r>
    </w:p>
    <w:p w14:paraId="2AC00BE1" w14:textId="2F66C523" w:rsidR="00374765" w:rsidRPr="00A6426B" w:rsidRDefault="00374765" w:rsidP="00374765">
      <w:pPr>
        <w:pStyle w:val="ListParagraph"/>
        <w:rPr>
          <w:rFonts w:asciiTheme="minorHAnsi" w:hAnsiTheme="minorHAnsi" w:cstheme="minorHAnsi"/>
        </w:rPr>
      </w:pPr>
      <w:r w:rsidRPr="00A6426B">
        <w:rPr>
          <w:rFonts w:asciiTheme="minorHAnsi" w:hAnsiTheme="minorHAnsi" w:cstheme="minorHAnsi"/>
        </w:rPr>
        <w:t xml:space="preserve">Year 4 –– 40 % pp 60 % none PP </w:t>
      </w:r>
    </w:p>
    <w:p w14:paraId="24947754" w14:textId="5F02124D" w:rsidR="00374765" w:rsidRPr="00A6426B" w:rsidRDefault="00374765" w:rsidP="00374765">
      <w:pPr>
        <w:pStyle w:val="ListParagraph"/>
        <w:rPr>
          <w:rFonts w:asciiTheme="minorHAnsi" w:hAnsiTheme="minorHAnsi" w:cstheme="minorHAnsi"/>
        </w:rPr>
      </w:pPr>
      <w:r w:rsidRPr="00A6426B">
        <w:rPr>
          <w:rFonts w:asciiTheme="minorHAnsi" w:hAnsiTheme="minorHAnsi" w:cstheme="minorHAnsi"/>
        </w:rPr>
        <w:t>Year 5 –– 47 % PP 53% none PP</w:t>
      </w:r>
    </w:p>
    <w:p w14:paraId="6EB29B05" w14:textId="3950EEC3" w:rsidR="00374765" w:rsidRDefault="00374765" w:rsidP="00374765">
      <w:pPr>
        <w:pStyle w:val="ListParagraph"/>
        <w:rPr>
          <w:rFonts w:asciiTheme="minorHAnsi" w:hAnsiTheme="minorHAnsi" w:cstheme="minorHAnsi"/>
        </w:rPr>
      </w:pPr>
      <w:r w:rsidRPr="00A6426B">
        <w:rPr>
          <w:rFonts w:asciiTheme="minorHAnsi" w:hAnsiTheme="minorHAnsi" w:cstheme="minorHAnsi"/>
        </w:rPr>
        <w:t>Year 6 –40% PP 60 % none PP</w:t>
      </w:r>
    </w:p>
    <w:p w14:paraId="346E2055" w14:textId="2C29665B" w:rsidR="00A6426B" w:rsidRPr="00A6426B" w:rsidRDefault="00A6426B" w:rsidP="00A6426B">
      <w:pPr>
        <w:rPr>
          <w:rFonts w:asciiTheme="minorHAnsi" w:hAnsiTheme="minorHAnsi" w:cstheme="minorHAnsi"/>
        </w:rPr>
      </w:pPr>
      <w:r>
        <w:rPr>
          <w:rFonts w:asciiTheme="minorHAnsi" w:hAnsiTheme="minorHAnsi" w:cstheme="minorHAnsi"/>
        </w:rPr>
        <w:t xml:space="preserve">From the data, it is clear to see that the number of children attending extra-curricular clubs does not differ by a big amount from children who are on the PP register and those who are not, meaning the offer we provide at school is an inclusive one. </w:t>
      </w:r>
    </w:p>
    <w:p w14:paraId="638E21AE" w14:textId="1C0884B4" w:rsidR="00A6426B" w:rsidRPr="00A6426B" w:rsidRDefault="00A6426B" w:rsidP="00A6426B">
      <w:pPr>
        <w:rPr>
          <w:rFonts w:asciiTheme="minorHAnsi" w:hAnsiTheme="minorHAnsi" w:cstheme="minorHAnsi"/>
        </w:rPr>
      </w:pPr>
      <w:r w:rsidRPr="00A6426B">
        <w:rPr>
          <w:rFonts w:asciiTheme="minorHAnsi" w:hAnsiTheme="minorHAnsi" w:cstheme="minorHAnsi"/>
        </w:rPr>
        <w:t xml:space="preserve">The pupil premium funding has also been used to subside a number of class trips and whole school visits. </w:t>
      </w:r>
    </w:p>
    <w:p w14:paraId="024E0578" w14:textId="6E215D69"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F3244C">
        <w:rPr>
          <w:rFonts w:asciiTheme="minorHAnsi" w:hAnsiTheme="minorHAnsi" w:cstheme="minorHAnsi"/>
          <w:b/>
          <w:bCs/>
          <w:color w:val="auto"/>
          <w:sz w:val="28"/>
          <w:u w:val="single"/>
        </w:rPr>
        <w:t>School trips paid for with contributions from Pupil Premium </w:t>
      </w:r>
      <w:r w:rsidRPr="00F3244C">
        <w:rPr>
          <w:rFonts w:asciiTheme="minorHAnsi" w:hAnsiTheme="minorHAnsi" w:cstheme="minorHAnsi"/>
          <w:color w:val="auto"/>
          <w:sz w:val="28"/>
        </w:rPr>
        <w:t> </w:t>
      </w:r>
    </w:p>
    <w:p w14:paraId="06347E46"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EYFS - farm visit, seaside trip, reptile visit </w:t>
      </w:r>
    </w:p>
    <w:p w14:paraId="26DD0752"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1 - guy Fawkes visitor, Punch and Judy  </w:t>
      </w:r>
    </w:p>
    <w:p w14:paraId="086E8EA1"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2 - Towneley hall visit, planetarium  </w:t>
      </w:r>
    </w:p>
    <w:p w14:paraId="14626369"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3 - Greek visitor, outdoor elements  </w:t>
      </w:r>
    </w:p>
    <w:p w14:paraId="1D8C75B9"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4 - Roman soldier experience, visited a Tudor house </w:t>
      </w:r>
    </w:p>
    <w:p w14:paraId="308CE960" w14:textId="0B224CC2" w:rsidR="00A6426B" w:rsidRPr="00A6426B" w:rsidRDefault="00DB702C" w:rsidP="00A6426B">
      <w:pPr>
        <w:suppressAutoHyphens w:val="0"/>
        <w:autoSpaceDN/>
        <w:spacing w:after="0" w:line="240" w:lineRule="auto"/>
        <w:textAlignment w:val="baseline"/>
        <w:rPr>
          <w:rFonts w:asciiTheme="minorHAnsi" w:hAnsiTheme="minorHAnsi" w:cstheme="minorHAnsi"/>
          <w:color w:val="auto"/>
        </w:rPr>
      </w:pPr>
      <w:r>
        <w:rPr>
          <w:rFonts w:asciiTheme="minorHAnsi" w:hAnsiTheme="minorHAnsi" w:cstheme="minorHAnsi"/>
          <w:color w:val="auto"/>
        </w:rPr>
        <w:t>Year 5 -C</w:t>
      </w:r>
      <w:r w:rsidR="00A6426B" w:rsidRPr="00A6426B">
        <w:rPr>
          <w:rFonts w:asciiTheme="minorHAnsi" w:hAnsiTheme="minorHAnsi" w:cstheme="minorHAnsi"/>
          <w:color w:val="auto"/>
        </w:rPr>
        <w:t>litheroe castle, corner exotic </w:t>
      </w:r>
    </w:p>
    <w:p w14:paraId="28E1DBAF" w14:textId="273236E9"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6 - Stockport air ra</w:t>
      </w:r>
      <w:r w:rsidR="00DB702C">
        <w:rPr>
          <w:rFonts w:asciiTheme="minorHAnsi" w:hAnsiTheme="minorHAnsi" w:cstheme="minorHAnsi"/>
          <w:color w:val="auto"/>
        </w:rPr>
        <w:t>id shelters, Borwick hall trip</w:t>
      </w:r>
      <w:r w:rsidRPr="00A6426B">
        <w:rPr>
          <w:rFonts w:asciiTheme="minorHAnsi" w:hAnsiTheme="minorHAnsi" w:cstheme="minorHAnsi"/>
          <w:color w:val="auto"/>
        </w:rPr>
        <w:t> </w:t>
      </w:r>
    </w:p>
    <w:p w14:paraId="0037945D" w14:textId="2AA9CA6F" w:rsidR="00A6426B" w:rsidRPr="00A6426B" w:rsidRDefault="0093272D" w:rsidP="00A6426B">
      <w:pPr>
        <w:suppressAutoHyphens w:val="0"/>
        <w:autoSpaceDN/>
        <w:spacing w:after="0" w:line="240" w:lineRule="auto"/>
        <w:textAlignment w:val="baseline"/>
        <w:rPr>
          <w:rFonts w:asciiTheme="minorHAnsi" w:hAnsiTheme="minorHAnsi" w:cstheme="minorHAnsi"/>
          <w:color w:val="auto"/>
        </w:rPr>
      </w:pPr>
      <w:r>
        <w:rPr>
          <w:rFonts w:asciiTheme="minorHAnsi" w:hAnsiTheme="minorHAnsi" w:cstheme="minorHAnsi"/>
          <w:color w:val="auto"/>
        </w:rPr>
        <w:t> </w:t>
      </w:r>
    </w:p>
    <w:p w14:paraId="6F4363F6"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 </w:t>
      </w:r>
    </w:p>
    <w:p w14:paraId="075ECCB5" w14:textId="77777777" w:rsidR="00A6426B" w:rsidRPr="00F3244C" w:rsidRDefault="00A6426B" w:rsidP="00A6426B">
      <w:pPr>
        <w:suppressAutoHyphens w:val="0"/>
        <w:autoSpaceDN/>
        <w:spacing w:after="0" w:line="240" w:lineRule="auto"/>
        <w:textAlignment w:val="baseline"/>
        <w:rPr>
          <w:rFonts w:asciiTheme="minorHAnsi" w:hAnsiTheme="minorHAnsi" w:cstheme="minorHAnsi"/>
          <w:color w:val="auto"/>
          <w:sz w:val="28"/>
        </w:rPr>
      </w:pPr>
      <w:r w:rsidRPr="00F3244C">
        <w:rPr>
          <w:rFonts w:asciiTheme="minorHAnsi" w:hAnsiTheme="minorHAnsi" w:cstheme="minorHAnsi"/>
          <w:b/>
          <w:bCs/>
          <w:color w:val="auto"/>
          <w:sz w:val="28"/>
          <w:u w:val="single"/>
        </w:rPr>
        <w:t>Whole school visits</w:t>
      </w:r>
      <w:r w:rsidRPr="00F3244C">
        <w:rPr>
          <w:rFonts w:asciiTheme="minorHAnsi" w:hAnsiTheme="minorHAnsi" w:cstheme="minorHAnsi"/>
          <w:color w:val="auto"/>
          <w:sz w:val="28"/>
          <w:u w:val="single"/>
        </w:rPr>
        <w:t> </w:t>
      </w:r>
      <w:r w:rsidRPr="00F3244C">
        <w:rPr>
          <w:rFonts w:asciiTheme="minorHAnsi" w:hAnsiTheme="minorHAnsi" w:cstheme="minorHAnsi"/>
          <w:color w:val="auto"/>
          <w:sz w:val="28"/>
        </w:rPr>
        <w:t>  </w:t>
      </w:r>
    </w:p>
    <w:p w14:paraId="5ADFF2AD" w14:textId="557D984B"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Rock</w:t>
      </w:r>
      <w:r w:rsidR="00DB702C">
        <w:rPr>
          <w:rFonts w:asciiTheme="minorHAnsi" w:hAnsiTheme="minorHAnsi" w:cstheme="minorHAnsi"/>
          <w:color w:val="auto"/>
        </w:rPr>
        <w:t xml:space="preserve"> </w:t>
      </w:r>
      <w:r w:rsidRPr="00A6426B">
        <w:rPr>
          <w:rFonts w:asciiTheme="minorHAnsi" w:hAnsiTheme="minorHAnsi" w:cstheme="minorHAnsi"/>
          <w:color w:val="auto"/>
        </w:rPr>
        <w:t>star kids  </w:t>
      </w:r>
    </w:p>
    <w:p w14:paraId="5C6DB628" w14:textId="1150098F" w:rsidR="00A6426B" w:rsidRPr="00A6426B" w:rsidRDefault="00DB702C" w:rsidP="00A6426B">
      <w:pPr>
        <w:suppressAutoHyphens w:val="0"/>
        <w:autoSpaceDN/>
        <w:spacing w:after="0" w:line="240" w:lineRule="auto"/>
        <w:textAlignment w:val="baseline"/>
        <w:rPr>
          <w:rFonts w:asciiTheme="minorHAnsi" w:hAnsiTheme="minorHAnsi" w:cstheme="minorHAnsi"/>
          <w:color w:val="auto"/>
        </w:rPr>
      </w:pPr>
      <w:r>
        <w:rPr>
          <w:rFonts w:asciiTheme="minorHAnsi" w:hAnsiTheme="minorHAnsi" w:cstheme="minorHAnsi"/>
          <w:color w:val="auto"/>
        </w:rPr>
        <w:t>S</w:t>
      </w:r>
      <w:r w:rsidR="00A6426B" w:rsidRPr="00A6426B">
        <w:rPr>
          <w:rFonts w:asciiTheme="minorHAnsi" w:hAnsiTheme="minorHAnsi" w:cstheme="minorHAnsi"/>
          <w:color w:val="auto"/>
        </w:rPr>
        <w:t>inging workshop  </w:t>
      </w:r>
    </w:p>
    <w:p w14:paraId="77F1F82A"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Paul Sturgess   </w:t>
      </w:r>
    </w:p>
    <w:p w14:paraId="18CA6915"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M and M performance  </w:t>
      </w:r>
    </w:p>
    <w:p w14:paraId="282E0DFE"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RE Visitor </w:t>
      </w:r>
    </w:p>
    <w:p w14:paraId="7D0BB51C" w14:textId="443058F0"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 </w:t>
      </w:r>
    </w:p>
    <w:p w14:paraId="452FF9F8" w14:textId="77777777" w:rsidR="00A6426B" w:rsidRPr="00F3244C" w:rsidRDefault="00A6426B" w:rsidP="00A6426B">
      <w:pPr>
        <w:suppressAutoHyphens w:val="0"/>
        <w:autoSpaceDN/>
        <w:spacing w:after="0" w:line="240" w:lineRule="auto"/>
        <w:textAlignment w:val="baseline"/>
        <w:rPr>
          <w:rFonts w:asciiTheme="minorHAnsi" w:hAnsiTheme="minorHAnsi" w:cstheme="minorHAnsi"/>
          <w:color w:val="auto"/>
          <w:sz w:val="28"/>
        </w:rPr>
      </w:pPr>
      <w:r w:rsidRPr="00F3244C">
        <w:rPr>
          <w:rFonts w:asciiTheme="minorHAnsi" w:hAnsiTheme="minorHAnsi" w:cstheme="minorHAnsi"/>
          <w:b/>
          <w:bCs/>
          <w:color w:val="auto"/>
          <w:sz w:val="28"/>
          <w:u w:val="single"/>
        </w:rPr>
        <w:t>Additional trips for enrichment</w:t>
      </w:r>
      <w:r w:rsidRPr="00F3244C">
        <w:rPr>
          <w:rFonts w:asciiTheme="minorHAnsi" w:hAnsiTheme="minorHAnsi" w:cstheme="minorHAnsi"/>
          <w:color w:val="auto"/>
          <w:sz w:val="28"/>
        </w:rPr>
        <w:t> </w:t>
      </w:r>
    </w:p>
    <w:p w14:paraId="5C95703D"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5 – Lancashire School Games </w:t>
      </w:r>
    </w:p>
    <w:p w14:paraId="6BFFC97F" w14:textId="4F719FBD"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Tour of turf moor with a visit to Burnley library to learn about the history </w:t>
      </w:r>
    </w:p>
    <w:p w14:paraId="4EE1F835" w14:textId="6A6777EB"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Burnley College science fair </w:t>
      </w:r>
    </w:p>
    <w:p w14:paraId="4DFBF8D2"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5 &amp; 6 – Trip to watch a Manchester United football match </w:t>
      </w:r>
    </w:p>
    <w:p w14:paraId="56857BE3"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Year 6 – Old Trafford County Cricket ground </w:t>
      </w:r>
    </w:p>
    <w:p w14:paraId="59EE8702" w14:textId="77777777" w:rsidR="00A6426B" w:rsidRPr="00A6426B" w:rsidRDefault="00A6426B" w:rsidP="00A6426B">
      <w:pPr>
        <w:suppressAutoHyphens w:val="0"/>
        <w:autoSpaceDN/>
        <w:spacing w:after="0" w:line="240" w:lineRule="auto"/>
        <w:textAlignment w:val="baseline"/>
        <w:rPr>
          <w:rFonts w:asciiTheme="minorHAnsi" w:hAnsiTheme="minorHAnsi" w:cstheme="minorHAnsi"/>
          <w:color w:val="auto"/>
        </w:rPr>
      </w:pPr>
      <w:r w:rsidRPr="00A6426B">
        <w:rPr>
          <w:rFonts w:asciiTheme="minorHAnsi" w:hAnsiTheme="minorHAnsi" w:cstheme="minorHAnsi"/>
          <w:color w:val="auto"/>
        </w:rPr>
        <w:t>      </w:t>
      </w:r>
    </w:p>
    <w:p w14:paraId="0DD7AC1C" w14:textId="77777777" w:rsidR="00A6426B" w:rsidRPr="00A6426B" w:rsidRDefault="00A6426B" w:rsidP="00A6426B">
      <w:pPr>
        <w:rPr>
          <w:rFonts w:asciiTheme="minorHAnsi" w:hAnsiTheme="minorHAnsi" w:cstheme="minorHAnsi"/>
        </w:rPr>
      </w:pPr>
    </w:p>
    <w:p w14:paraId="13610F25" w14:textId="4BE484B3" w:rsidR="00A6247E" w:rsidRPr="00A6426B" w:rsidRDefault="00A6247E" w:rsidP="00220346">
      <w:pPr>
        <w:tabs>
          <w:tab w:val="left" w:pos="3650"/>
        </w:tabs>
        <w:rPr>
          <w:rFonts w:asciiTheme="minorHAnsi" w:eastAsiaTheme="minorHAnsi" w:hAnsiTheme="minorHAnsi" w:cstheme="minorHAnsi"/>
          <w:color w:val="auto"/>
          <w:lang w:eastAsia="en-US"/>
        </w:rPr>
      </w:pPr>
      <w:r w:rsidRPr="00A6426B">
        <w:rPr>
          <w:rFonts w:asciiTheme="minorHAnsi" w:eastAsiaTheme="minorHAnsi" w:hAnsiTheme="minorHAnsi" w:cstheme="minorHAnsi"/>
          <w:color w:val="auto"/>
          <w:lang w:eastAsia="en-US"/>
        </w:rPr>
        <w:t xml:space="preserve"> </w:t>
      </w:r>
    </w:p>
    <w:sectPr w:rsidR="00A6247E" w:rsidRPr="00A6426B" w:rsidSect="008A51B2">
      <w:headerReference w:type="default" r:id="rId14"/>
      <w:footerReference w:type="default" r:id="rId15"/>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4A182" w14:textId="77777777" w:rsidR="00012B6B" w:rsidRDefault="00012B6B">
      <w:pPr>
        <w:spacing w:after="0" w:line="240" w:lineRule="auto"/>
      </w:pPr>
      <w:r>
        <w:separator/>
      </w:r>
    </w:p>
  </w:endnote>
  <w:endnote w:type="continuationSeparator" w:id="0">
    <w:p w14:paraId="3BF354DB" w14:textId="77777777" w:rsidR="00012B6B" w:rsidRDefault="0001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uni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98E2EEA" w:rsidR="00330AE7" w:rsidRDefault="00330AE7">
    <w:pPr>
      <w:pStyle w:val="Footer"/>
      <w:ind w:firstLine="4513"/>
    </w:pPr>
    <w:r>
      <w:fldChar w:fldCharType="begin"/>
    </w:r>
    <w:r>
      <w:instrText xml:space="preserve"> PAGE </w:instrText>
    </w:r>
    <w:r>
      <w:fldChar w:fldCharType="separate"/>
    </w:r>
    <w:r w:rsidR="00E57F53">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A3CCF" w14:textId="77777777" w:rsidR="00012B6B" w:rsidRDefault="00012B6B">
      <w:pPr>
        <w:spacing w:after="0" w:line="240" w:lineRule="auto"/>
      </w:pPr>
      <w:r>
        <w:separator/>
      </w:r>
    </w:p>
  </w:footnote>
  <w:footnote w:type="continuationSeparator" w:id="0">
    <w:p w14:paraId="4415726E" w14:textId="77777777" w:rsidR="00012B6B" w:rsidRDefault="00012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330AE7" w:rsidRDefault="00330A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91C5B60"/>
    <w:multiLevelType w:val="hybridMultilevel"/>
    <w:tmpl w:val="8BE2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06B2D"/>
    <w:multiLevelType w:val="hybridMultilevel"/>
    <w:tmpl w:val="D07A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403A3"/>
    <w:multiLevelType w:val="hybridMultilevel"/>
    <w:tmpl w:val="5D282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4D73D2F"/>
    <w:multiLevelType w:val="hybridMultilevel"/>
    <w:tmpl w:val="F60E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8"/>
  </w:num>
  <w:num w:numId="5">
    <w:abstractNumId w:val="0"/>
  </w:num>
  <w:num w:numId="6">
    <w:abstractNumId w:val="9"/>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11"/>
  </w:num>
  <w:num w:numId="14">
    <w:abstractNumId w:val="7"/>
  </w:num>
  <w:num w:numId="15">
    <w:abstractNumId w:val="10"/>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73C"/>
    <w:rsid w:val="0000415C"/>
    <w:rsid w:val="00012B6B"/>
    <w:rsid w:val="00020BD6"/>
    <w:rsid w:val="00026740"/>
    <w:rsid w:val="00032BFD"/>
    <w:rsid w:val="00036055"/>
    <w:rsid w:val="00042314"/>
    <w:rsid w:val="000541C5"/>
    <w:rsid w:val="00066B73"/>
    <w:rsid w:val="000670DE"/>
    <w:rsid w:val="00081BD9"/>
    <w:rsid w:val="000934DC"/>
    <w:rsid w:val="00094721"/>
    <w:rsid w:val="00096EA8"/>
    <w:rsid w:val="000B0310"/>
    <w:rsid w:val="000F4255"/>
    <w:rsid w:val="0010557E"/>
    <w:rsid w:val="00110637"/>
    <w:rsid w:val="00120AB1"/>
    <w:rsid w:val="00121715"/>
    <w:rsid w:val="00132366"/>
    <w:rsid w:val="00150000"/>
    <w:rsid w:val="0015574D"/>
    <w:rsid w:val="00162CCC"/>
    <w:rsid w:val="00164CFE"/>
    <w:rsid w:val="00191F90"/>
    <w:rsid w:val="001B178A"/>
    <w:rsid w:val="001C33F9"/>
    <w:rsid w:val="001C4F65"/>
    <w:rsid w:val="001E17D6"/>
    <w:rsid w:val="00203A02"/>
    <w:rsid w:val="00210C39"/>
    <w:rsid w:val="00220346"/>
    <w:rsid w:val="0024690F"/>
    <w:rsid w:val="0025147C"/>
    <w:rsid w:val="002844F7"/>
    <w:rsid w:val="002A6997"/>
    <w:rsid w:val="00300005"/>
    <w:rsid w:val="00312BAC"/>
    <w:rsid w:val="00325037"/>
    <w:rsid w:val="00330AE7"/>
    <w:rsid w:val="00355CC0"/>
    <w:rsid w:val="00374765"/>
    <w:rsid w:val="00374B5C"/>
    <w:rsid w:val="00387A49"/>
    <w:rsid w:val="003D2923"/>
    <w:rsid w:val="003D6103"/>
    <w:rsid w:val="003D7EB1"/>
    <w:rsid w:val="004044AA"/>
    <w:rsid w:val="00415128"/>
    <w:rsid w:val="00443FBF"/>
    <w:rsid w:val="00457439"/>
    <w:rsid w:val="00477866"/>
    <w:rsid w:val="00485C3B"/>
    <w:rsid w:val="004A61BF"/>
    <w:rsid w:val="00520250"/>
    <w:rsid w:val="00547A6C"/>
    <w:rsid w:val="005517E1"/>
    <w:rsid w:val="005630ED"/>
    <w:rsid w:val="005C6BB0"/>
    <w:rsid w:val="005F2102"/>
    <w:rsid w:val="005F26B7"/>
    <w:rsid w:val="00600444"/>
    <w:rsid w:val="00615EDF"/>
    <w:rsid w:val="00634D60"/>
    <w:rsid w:val="00636F4D"/>
    <w:rsid w:val="0064292B"/>
    <w:rsid w:val="00651D59"/>
    <w:rsid w:val="00653C6E"/>
    <w:rsid w:val="00667B79"/>
    <w:rsid w:val="006918EC"/>
    <w:rsid w:val="006A7BC3"/>
    <w:rsid w:val="006E7FB1"/>
    <w:rsid w:val="006F1FAA"/>
    <w:rsid w:val="00711852"/>
    <w:rsid w:val="00712B8D"/>
    <w:rsid w:val="00714EC5"/>
    <w:rsid w:val="007304E7"/>
    <w:rsid w:val="00741B9E"/>
    <w:rsid w:val="00755420"/>
    <w:rsid w:val="00762B9A"/>
    <w:rsid w:val="00766B59"/>
    <w:rsid w:val="0077616F"/>
    <w:rsid w:val="007A7B0E"/>
    <w:rsid w:val="007C2F04"/>
    <w:rsid w:val="007D4FE7"/>
    <w:rsid w:val="007E1D14"/>
    <w:rsid w:val="007F6399"/>
    <w:rsid w:val="00830433"/>
    <w:rsid w:val="00830A9F"/>
    <w:rsid w:val="008502C6"/>
    <w:rsid w:val="008577E5"/>
    <w:rsid w:val="008660F3"/>
    <w:rsid w:val="0087153E"/>
    <w:rsid w:val="00895236"/>
    <w:rsid w:val="008A1E75"/>
    <w:rsid w:val="008A22B4"/>
    <w:rsid w:val="008A51B2"/>
    <w:rsid w:val="008A60BB"/>
    <w:rsid w:val="00910A3D"/>
    <w:rsid w:val="009124D8"/>
    <w:rsid w:val="009131ED"/>
    <w:rsid w:val="009212AF"/>
    <w:rsid w:val="0093272D"/>
    <w:rsid w:val="0094400B"/>
    <w:rsid w:val="00945F32"/>
    <w:rsid w:val="00957D0E"/>
    <w:rsid w:val="00960D81"/>
    <w:rsid w:val="009929C2"/>
    <w:rsid w:val="0099618E"/>
    <w:rsid w:val="009967EC"/>
    <w:rsid w:val="009D34F1"/>
    <w:rsid w:val="009D71E8"/>
    <w:rsid w:val="009E7475"/>
    <w:rsid w:val="009F6D22"/>
    <w:rsid w:val="00A23D8D"/>
    <w:rsid w:val="00A51CC8"/>
    <w:rsid w:val="00A6247E"/>
    <w:rsid w:val="00A6426B"/>
    <w:rsid w:val="00A75681"/>
    <w:rsid w:val="00A84D6B"/>
    <w:rsid w:val="00A965AA"/>
    <w:rsid w:val="00AB1880"/>
    <w:rsid w:val="00AB2FA9"/>
    <w:rsid w:val="00AB7153"/>
    <w:rsid w:val="00AD070C"/>
    <w:rsid w:val="00B34B6C"/>
    <w:rsid w:val="00B415CA"/>
    <w:rsid w:val="00B5233B"/>
    <w:rsid w:val="00B6449C"/>
    <w:rsid w:val="00B93710"/>
    <w:rsid w:val="00BB0AAC"/>
    <w:rsid w:val="00BB33A2"/>
    <w:rsid w:val="00BC0D52"/>
    <w:rsid w:val="00BC3947"/>
    <w:rsid w:val="00BE786B"/>
    <w:rsid w:val="00BE7FBD"/>
    <w:rsid w:val="00C30A01"/>
    <w:rsid w:val="00C3445A"/>
    <w:rsid w:val="00C461AE"/>
    <w:rsid w:val="00C73D4C"/>
    <w:rsid w:val="00C86270"/>
    <w:rsid w:val="00C910DE"/>
    <w:rsid w:val="00CC22E4"/>
    <w:rsid w:val="00CF47B9"/>
    <w:rsid w:val="00D033FF"/>
    <w:rsid w:val="00D21C07"/>
    <w:rsid w:val="00D2624F"/>
    <w:rsid w:val="00D33FE5"/>
    <w:rsid w:val="00D91B52"/>
    <w:rsid w:val="00D924A6"/>
    <w:rsid w:val="00DB702C"/>
    <w:rsid w:val="00DC3271"/>
    <w:rsid w:val="00DE7093"/>
    <w:rsid w:val="00E05C90"/>
    <w:rsid w:val="00E25FF3"/>
    <w:rsid w:val="00E319CC"/>
    <w:rsid w:val="00E528CE"/>
    <w:rsid w:val="00E57F53"/>
    <w:rsid w:val="00E66558"/>
    <w:rsid w:val="00E7497C"/>
    <w:rsid w:val="00E7724D"/>
    <w:rsid w:val="00E8272F"/>
    <w:rsid w:val="00E94015"/>
    <w:rsid w:val="00EA3C23"/>
    <w:rsid w:val="00EB4338"/>
    <w:rsid w:val="00EC1847"/>
    <w:rsid w:val="00ED6B12"/>
    <w:rsid w:val="00EF0C48"/>
    <w:rsid w:val="00F05FF7"/>
    <w:rsid w:val="00F3032B"/>
    <w:rsid w:val="00F31EA9"/>
    <w:rsid w:val="00F3244C"/>
    <w:rsid w:val="00F53119"/>
    <w:rsid w:val="00F54529"/>
    <w:rsid w:val="00FB5063"/>
    <w:rsid w:val="013222D0"/>
    <w:rsid w:val="22734657"/>
    <w:rsid w:val="3B363D5D"/>
    <w:rsid w:val="41162CAE"/>
    <w:rsid w:val="47380194"/>
    <w:rsid w:val="4991ADC1"/>
    <w:rsid w:val="4F86DB78"/>
    <w:rsid w:val="51AE222A"/>
    <w:rsid w:val="62B929D2"/>
    <w:rsid w:val="65EEC974"/>
    <w:rsid w:val="6AB26A65"/>
    <w:rsid w:val="7652876D"/>
    <w:rsid w:val="781F86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A49"/>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EC1847"/>
    <w:pPr>
      <w:autoSpaceDE w:val="0"/>
      <w:adjustRightInd w:val="0"/>
    </w:pPr>
    <w:rPr>
      <w:rFonts w:cs="Arial"/>
      <w:color w:val="000000"/>
      <w:sz w:val="24"/>
      <w:szCs w:val="24"/>
    </w:rPr>
  </w:style>
  <w:style w:type="table" w:styleId="TableGrid">
    <w:name w:val="Table Grid"/>
    <w:basedOn w:val="TableNormal"/>
    <w:uiPriority w:val="39"/>
    <w:rsid w:val="00387A4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7153E"/>
  </w:style>
  <w:style w:type="character" w:customStyle="1" w:styleId="eop">
    <w:name w:val="eop"/>
    <w:basedOn w:val="DefaultParagraphFont"/>
    <w:rsid w:val="0087153E"/>
  </w:style>
  <w:style w:type="paragraph" w:customStyle="1" w:styleId="paragraph">
    <w:name w:val="paragraph"/>
    <w:basedOn w:val="Normal"/>
    <w:rsid w:val="00457439"/>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49612">
      <w:bodyDiv w:val="1"/>
      <w:marLeft w:val="0"/>
      <w:marRight w:val="0"/>
      <w:marTop w:val="0"/>
      <w:marBottom w:val="0"/>
      <w:divBdr>
        <w:top w:val="none" w:sz="0" w:space="0" w:color="auto"/>
        <w:left w:val="none" w:sz="0" w:space="0" w:color="auto"/>
        <w:bottom w:val="none" w:sz="0" w:space="0" w:color="auto"/>
        <w:right w:val="none" w:sz="0" w:space="0" w:color="auto"/>
      </w:divBdr>
      <w:divsChild>
        <w:div w:id="136923622">
          <w:marLeft w:val="0"/>
          <w:marRight w:val="0"/>
          <w:marTop w:val="0"/>
          <w:marBottom w:val="0"/>
          <w:divBdr>
            <w:top w:val="none" w:sz="0" w:space="0" w:color="auto"/>
            <w:left w:val="none" w:sz="0" w:space="0" w:color="auto"/>
            <w:bottom w:val="none" w:sz="0" w:space="0" w:color="auto"/>
            <w:right w:val="none" w:sz="0" w:space="0" w:color="auto"/>
          </w:divBdr>
          <w:divsChild>
            <w:div w:id="478690847">
              <w:marLeft w:val="0"/>
              <w:marRight w:val="0"/>
              <w:marTop w:val="0"/>
              <w:marBottom w:val="0"/>
              <w:divBdr>
                <w:top w:val="none" w:sz="0" w:space="0" w:color="auto"/>
                <w:left w:val="none" w:sz="0" w:space="0" w:color="auto"/>
                <w:bottom w:val="none" w:sz="0" w:space="0" w:color="auto"/>
                <w:right w:val="none" w:sz="0" w:space="0" w:color="auto"/>
              </w:divBdr>
            </w:div>
            <w:div w:id="1021586292">
              <w:marLeft w:val="0"/>
              <w:marRight w:val="0"/>
              <w:marTop w:val="0"/>
              <w:marBottom w:val="0"/>
              <w:divBdr>
                <w:top w:val="none" w:sz="0" w:space="0" w:color="auto"/>
                <w:left w:val="none" w:sz="0" w:space="0" w:color="auto"/>
                <w:bottom w:val="none" w:sz="0" w:space="0" w:color="auto"/>
                <w:right w:val="none" w:sz="0" w:space="0" w:color="auto"/>
              </w:divBdr>
            </w:div>
            <w:div w:id="593903473">
              <w:marLeft w:val="0"/>
              <w:marRight w:val="0"/>
              <w:marTop w:val="0"/>
              <w:marBottom w:val="0"/>
              <w:divBdr>
                <w:top w:val="none" w:sz="0" w:space="0" w:color="auto"/>
                <w:left w:val="none" w:sz="0" w:space="0" w:color="auto"/>
                <w:bottom w:val="none" w:sz="0" w:space="0" w:color="auto"/>
                <w:right w:val="none" w:sz="0" w:space="0" w:color="auto"/>
              </w:divBdr>
            </w:div>
            <w:div w:id="1760710868">
              <w:marLeft w:val="0"/>
              <w:marRight w:val="0"/>
              <w:marTop w:val="0"/>
              <w:marBottom w:val="0"/>
              <w:divBdr>
                <w:top w:val="none" w:sz="0" w:space="0" w:color="auto"/>
                <w:left w:val="none" w:sz="0" w:space="0" w:color="auto"/>
                <w:bottom w:val="none" w:sz="0" w:space="0" w:color="auto"/>
                <w:right w:val="none" w:sz="0" w:space="0" w:color="auto"/>
              </w:divBdr>
            </w:div>
            <w:div w:id="2081755877">
              <w:marLeft w:val="0"/>
              <w:marRight w:val="0"/>
              <w:marTop w:val="0"/>
              <w:marBottom w:val="0"/>
              <w:divBdr>
                <w:top w:val="none" w:sz="0" w:space="0" w:color="auto"/>
                <w:left w:val="none" w:sz="0" w:space="0" w:color="auto"/>
                <w:bottom w:val="none" w:sz="0" w:space="0" w:color="auto"/>
                <w:right w:val="none" w:sz="0" w:space="0" w:color="auto"/>
              </w:divBdr>
            </w:div>
            <w:div w:id="1447849455">
              <w:marLeft w:val="0"/>
              <w:marRight w:val="0"/>
              <w:marTop w:val="0"/>
              <w:marBottom w:val="0"/>
              <w:divBdr>
                <w:top w:val="none" w:sz="0" w:space="0" w:color="auto"/>
                <w:left w:val="none" w:sz="0" w:space="0" w:color="auto"/>
                <w:bottom w:val="none" w:sz="0" w:space="0" w:color="auto"/>
                <w:right w:val="none" w:sz="0" w:space="0" w:color="auto"/>
              </w:divBdr>
            </w:div>
          </w:divsChild>
        </w:div>
        <w:div w:id="1215964769">
          <w:marLeft w:val="0"/>
          <w:marRight w:val="0"/>
          <w:marTop w:val="0"/>
          <w:marBottom w:val="0"/>
          <w:divBdr>
            <w:top w:val="none" w:sz="0" w:space="0" w:color="auto"/>
            <w:left w:val="none" w:sz="0" w:space="0" w:color="auto"/>
            <w:bottom w:val="none" w:sz="0" w:space="0" w:color="auto"/>
            <w:right w:val="none" w:sz="0" w:space="0" w:color="auto"/>
          </w:divBdr>
          <w:divsChild>
            <w:div w:id="250312667">
              <w:marLeft w:val="0"/>
              <w:marRight w:val="0"/>
              <w:marTop w:val="0"/>
              <w:marBottom w:val="0"/>
              <w:divBdr>
                <w:top w:val="none" w:sz="0" w:space="0" w:color="auto"/>
                <w:left w:val="none" w:sz="0" w:space="0" w:color="auto"/>
                <w:bottom w:val="none" w:sz="0" w:space="0" w:color="auto"/>
                <w:right w:val="none" w:sz="0" w:space="0" w:color="auto"/>
              </w:divBdr>
            </w:div>
            <w:div w:id="1248227799">
              <w:marLeft w:val="0"/>
              <w:marRight w:val="0"/>
              <w:marTop w:val="0"/>
              <w:marBottom w:val="0"/>
              <w:divBdr>
                <w:top w:val="none" w:sz="0" w:space="0" w:color="auto"/>
                <w:left w:val="none" w:sz="0" w:space="0" w:color="auto"/>
                <w:bottom w:val="none" w:sz="0" w:space="0" w:color="auto"/>
                <w:right w:val="none" w:sz="0" w:space="0" w:color="auto"/>
              </w:divBdr>
            </w:div>
            <w:div w:id="1649553313">
              <w:marLeft w:val="0"/>
              <w:marRight w:val="0"/>
              <w:marTop w:val="0"/>
              <w:marBottom w:val="0"/>
              <w:divBdr>
                <w:top w:val="none" w:sz="0" w:space="0" w:color="auto"/>
                <w:left w:val="none" w:sz="0" w:space="0" w:color="auto"/>
                <w:bottom w:val="none" w:sz="0" w:space="0" w:color="auto"/>
                <w:right w:val="none" w:sz="0" w:space="0" w:color="auto"/>
              </w:divBdr>
            </w:div>
          </w:divsChild>
        </w:div>
        <w:div w:id="1563373755">
          <w:marLeft w:val="0"/>
          <w:marRight w:val="0"/>
          <w:marTop w:val="0"/>
          <w:marBottom w:val="0"/>
          <w:divBdr>
            <w:top w:val="none" w:sz="0" w:space="0" w:color="auto"/>
            <w:left w:val="none" w:sz="0" w:space="0" w:color="auto"/>
            <w:bottom w:val="none" w:sz="0" w:space="0" w:color="auto"/>
            <w:right w:val="none" w:sz="0" w:space="0" w:color="auto"/>
          </w:divBdr>
          <w:divsChild>
            <w:div w:id="208950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94934">
      <w:bodyDiv w:val="1"/>
      <w:marLeft w:val="0"/>
      <w:marRight w:val="0"/>
      <w:marTop w:val="0"/>
      <w:marBottom w:val="0"/>
      <w:divBdr>
        <w:top w:val="none" w:sz="0" w:space="0" w:color="auto"/>
        <w:left w:val="none" w:sz="0" w:space="0" w:color="auto"/>
        <w:bottom w:val="none" w:sz="0" w:space="0" w:color="auto"/>
        <w:right w:val="none" w:sz="0" w:space="0" w:color="auto"/>
      </w:divBdr>
      <w:divsChild>
        <w:div w:id="762343120">
          <w:marLeft w:val="0"/>
          <w:marRight w:val="0"/>
          <w:marTop w:val="0"/>
          <w:marBottom w:val="0"/>
          <w:divBdr>
            <w:top w:val="none" w:sz="0" w:space="0" w:color="auto"/>
            <w:left w:val="none" w:sz="0" w:space="0" w:color="auto"/>
            <w:bottom w:val="none" w:sz="0" w:space="0" w:color="auto"/>
            <w:right w:val="none" w:sz="0" w:space="0" w:color="auto"/>
          </w:divBdr>
        </w:div>
        <w:div w:id="1556160159">
          <w:marLeft w:val="0"/>
          <w:marRight w:val="0"/>
          <w:marTop w:val="0"/>
          <w:marBottom w:val="0"/>
          <w:divBdr>
            <w:top w:val="none" w:sz="0" w:space="0" w:color="auto"/>
            <w:left w:val="none" w:sz="0" w:space="0" w:color="auto"/>
            <w:bottom w:val="none" w:sz="0" w:space="0" w:color="auto"/>
            <w:right w:val="none" w:sz="0" w:space="0" w:color="auto"/>
          </w:divBdr>
        </w:div>
        <w:div w:id="968438975">
          <w:marLeft w:val="0"/>
          <w:marRight w:val="0"/>
          <w:marTop w:val="0"/>
          <w:marBottom w:val="0"/>
          <w:divBdr>
            <w:top w:val="none" w:sz="0" w:space="0" w:color="auto"/>
            <w:left w:val="none" w:sz="0" w:space="0" w:color="auto"/>
            <w:bottom w:val="none" w:sz="0" w:space="0" w:color="auto"/>
            <w:right w:val="none" w:sz="0" w:space="0" w:color="auto"/>
          </w:divBdr>
        </w:div>
      </w:divsChild>
    </w:div>
    <w:div w:id="752244062">
      <w:bodyDiv w:val="1"/>
      <w:marLeft w:val="0"/>
      <w:marRight w:val="0"/>
      <w:marTop w:val="0"/>
      <w:marBottom w:val="0"/>
      <w:divBdr>
        <w:top w:val="none" w:sz="0" w:space="0" w:color="auto"/>
        <w:left w:val="none" w:sz="0" w:space="0" w:color="auto"/>
        <w:bottom w:val="none" w:sz="0" w:space="0" w:color="auto"/>
        <w:right w:val="none" w:sz="0" w:space="0" w:color="auto"/>
      </w:divBdr>
      <w:divsChild>
        <w:div w:id="1373774546">
          <w:marLeft w:val="0"/>
          <w:marRight w:val="0"/>
          <w:marTop w:val="0"/>
          <w:marBottom w:val="0"/>
          <w:divBdr>
            <w:top w:val="none" w:sz="0" w:space="0" w:color="auto"/>
            <w:left w:val="none" w:sz="0" w:space="0" w:color="auto"/>
            <w:bottom w:val="none" w:sz="0" w:space="0" w:color="auto"/>
            <w:right w:val="none" w:sz="0" w:space="0" w:color="auto"/>
          </w:divBdr>
        </w:div>
        <w:div w:id="1573739263">
          <w:marLeft w:val="0"/>
          <w:marRight w:val="0"/>
          <w:marTop w:val="0"/>
          <w:marBottom w:val="0"/>
          <w:divBdr>
            <w:top w:val="none" w:sz="0" w:space="0" w:color="auto"/>
            <w:left w:val="none" w:sz="0" w:space="0" w:color="auto"/>
            <w:bottom w:val="none" w:sz="0" w:space="0" w:color="auto"/>
            <w:right w:val="none" w:sz="0" w:space="0" w:color="auto"/>
          </w:divBdr>
        </w:div>
        <w:div w:id="181868933">
          <w:marLeft w:val="0"/>
          <w:marRight w:val="0"/>
          <w:marTop w:val="0"/>
          <w:marBottom w:val="0"/>
          <w:divBdr>
            <w:top w:val="none" w:sz="0" w:space="0" w:color="auto"/>
            <w:left w:val="none" w:sz="0" w:space="0" w:color="auto"/>
            <w:bottom w:val="none" w:sz="0" w:space="0" w:color="auto"/>
            <w:right w:val="none" w:sz="0" w:space="0" w:color="auto"/>
          </w:divBdr>
        </w:div>
        <w:div w:id="383605310">
          <w:marLeft w:val="0"/>
          <w:marRight w:val="0"/>
          <w:marTop w:val="0"/>
          <w:marBottom w:val="0"/>
          <w:divBdr>
            <w:top w:val="none" w:sz="0" w:space="0" w:color="auto"/>
            <w:left w:val="none" w:sz="0" w:space="0" w:color="auto"/>
            <w:bottom w:val="none" w:sz="0" w:space="0" w:color="auto"/>
            <w:right w:val="none" w:sz="0" w:space="0" w:color="auto"/>
          </w:divBdr>
        </w:div>
      </w:divsChild>
    </w:div>
    <w:div w:id="1417560017">
      <w:bodyDiv w:val="1"/>
      <w:marLeft w:val="0"/>
      <w:marRight w:val="0"/>
      <w:marTop w:val="0"/>
      <w:marBottom w:val="0"/>
      <w:divBdr>
        <w:top w:val="none" w:sz="0" w:space="0" w:color="auto"/>
        <w:left w:val="none" w:sz="0" w:space="0" w:color="auto"/>
        <w:bottom w:val="none" w:sz="0" w:space="0" w:color="auto"/>
        <w:right w:val="none" w:sz="0" w:space="0" w:color="auto"/>
      </w:divBdr>
      <w:divsChild>
        <w:div w:id="314577909">
          <w:marLeft w:val="0"/>
          <w:marRight w:val="0"/>
          <w:marTop w:val="0"/>
          <w:marBottom w:val="0"/>
          <w:divBdr>
            <w:top w:val="none" w:sz="0" w:space="0" w:color="auto"/>
            <w:left w:val="none" w:sz="0" w:space="0" w:color="auto"/>
            <w:bottom w:val="none" w:sz="0" w:space="0" w:color="auto"/>
            <w:right w:val="none" w:sz="0" w:space="0" w:color="auto"/>
          </w:divBdr>
        </w:div>
        <w:div w:id="974407763">
          <w:marLeft w:val="0"/>
          <w:marRight w:val="0"/>
          <w:marTop w:val="0"/>
          <w:marBottom w:val="0"/>
          <w:divBdr>
            <w:top w:val="none" w:sz="0" w:space="0" w:color="auto"/>
            <w:left w:val="none" w:sz="0" w:space="0" w:color="auto"/>
            <w:bottom w:val="none" w:sz="0" w:space="0" w:color="auto"/>
            <w:right w:val="none" w:sz="0" w:space="0" w:color="auto"/>
          </w:divBdr>
        </w:div>
        <w:div w:id="869956395">
          <w:marLeft w:val="0"/>
          <w:marRight w:val="0"/>
          <w:marTop w:val="0"/>
          <w:marBottom w:val="0"/>
          <w:divBdr>
            <w:top w:val="none" w:sz="0" w:space="0" w:color="auto"/>
            <w:left w:val="none" w:sz="0" w:space="0" w:color="auto"/>
            <w:bottom w:val="none" w:sz="0" w:space="0" w:color="auto"/>
            <w:right w:val="none" w:sz="0" w:space="0" w:color="auto"/>
          </w:divBdr>
        </w:div>
        <w:div w:id="1423573264">
          <w:marLeft w:val="0"/>
          <w:marRight w:val="0"/>
          <w:marTop w:val="0"/>
          <w:marBottom w:val="0"/>
          <w:divBdr>
            <w:top w:val="none" w:sz="0" w:space="0" w:color="auto"/>
            <w:left w:val="none" w:sz="0" w:space="0" w:color="auto"/>
            <w:bottom w:val="none" w:sz="0" w:space="0" w:color="auto"/>
            <w:right w:val="none" w:sz="0" w:space="0" w:color="auto"/>
          </w:divBdr>
        </w:div>
      </w:divsChild>
    </w:div>
    <w:div w:id="1988589912">
      <w:bodyDiv w:val="1"/>
      <w:marLeft w:val="0"/>
      <w:marRight w:val="0"/>
      <w:marTop w:val="0"/>
      <w:marBottom w:val="0"/>
      <w:divBdr>
        <w:top w:val="none" w:sz="0" w:space="0" w:color="auto"/>
        <w:left w:val="none" w:sz="0" w:space="0" w:color="auto"/>
        <w:bottom w:val="none" w:sz="0" w:space="0" w:color="auto"/>
        <w:right w:val="none" w:sz="0" w:space="0" w:color="auto"/>
      </w:divBdr>
      <w:divsChild>
        <w:div w:id="92751274">
          <w:marLeft w:val="0"/>
          <w:marRight w:val="0"/>
          <w:marTop w:val="0"/>
          <w:marBottom w:val="0"/>
          <w:divBdr>
            <w:top w:val="none" w:sz="0" w:space="0" w:color="auto"/>
            <w:left w:val="none" w:sz="0" w:space="0" w:color="auto"/>
            <w:bottom w:val="none" w:sz="0" w:space="0" w:color="auto"/>
            <w:right w:val="none" w:sz="0" w:space="0" w:color="auto"/>
          </w:divBdr>
        </w:div>
        <w:div w:id="868877065">
          <w:marLeft w:val="0"/>
          <w:marRight w:val="0"/>
          <w:marTop w:val="0"/>
          <w:marBottom w:val="0"/>
          <w:divBdr>
            <w:top w:val="none" w:sz="0" w:space="0" w:color="auto"/>
            <w:left w:val="none" w:sz="0" w:space="0" w:color="auto"/>
            <w:bottom w:val="none" w:sz="0" w:space="0" w:color="auto"/>
            <w:right w:val="none" w:sz="0" w:space="0" w:color="auto"/>
          </w:divBdr>
        </w:div>
        <w:div w:id="2037346825">
          <w:marLeft w:val="0"/>
          <w:marRight w:val="0"/>
          <w:marTop w:val="0"/>
          <w:marBottom w:val="0"/>
          <w:divBdr>
            <w:top w:val="none" w:sz="0" w:space="0" w:color="auto"/>
            <w:left w:val="none" w:sz="0" w:space="0" w:color="auto"/>
            <w:bottom w:val="none" w:sz="0" w:space="0" w:color="auto"/>
            <w:right w:val="none" w:sz="0" w:space="0" w:color="auto"/>
          </w:divBdr>
        </w:div>
        <w:div w:id="1795561540">
          <w:marLeft w:val="0"/>
          <w:marRight w:val="0"/>
          <w:marTop w:val="0"/>
          <w:marBottom w:val="0"/>
          <w:divBdr>
            <w:top w:val="none" w:sz="0" w:space="0" w:color="auto"/>
            <w:left w:val="none" w:sz="0" w:space="0" w:color="auto"/>
            <w:bottom w:val="none" w:sz="0" w:space="0" w:color="auto"/>
            <w:right w:val="none" w:sz="0" w:space="0" w:color="auto"/>
          </w:divBdr>
        </w:div>
      </w:divsChild>
    </w:div>
    <w:div w:id="2031182793">
      <w:bodyDiv w:val="1"/>
      <w:marLeft w:val="0"/>
      <w:marRight w:val="0"/>
      <w:marTop w:val="0"/>
      <w:marBottom w:val="0"/>
      <w:divBdr>
        <w:top w:val="none" w:sz="0" w:space="0" w:color="auto"/>
        <w:left w:val="none" w:sz="0" w:space="0" w:color="auto"/>
        <w:bottom w:val="none" w:sz="0" w:space="0" w:color="auto"/>
        <w:right w:val="none" w:sz="0" w:space="0" w:color="auto"/>
      </w:divBdr>
      <w:divsChild>
        <w:div w:id="591662690">
          <w:marLeft w:val="0"/>
          <w:marRight w:val="0"/>
          <w:marTop w:val="0"/>
          <w:marBottom w:val="0"/>
          <w:divBdr>
            <w:top w:val="none" w:sz="0" w:space="0" w:color="auto"/>
            <w:left w:val="none" w:sz="0" w:space="0" w:color="auto"/>
            <w:bottom w:val="none" w:sz="0" w:space="0" w:color="auto"/>
            <w:right w:val="none" w:sz="0" w:space="0" w:color="auto"/>
          </w:divBdr>
          <w:divsChild>
            <w:div w:id="714693751">
              <w:marLeft w:val="0"/>
              <w:marRight w:val="0"/>
              <w:marTop w:val="0"/>
              <w:marBottom w:val="0"/>
              <w:divBdr>
                <w:top w:val="none" w:sz="0" w:space="0" w:color="auto"/>
                <w:left w:val="none" w:sz="0" w:space="0" w:color="auto"/>
                <w:bottom w:val="none" w:sz="0" w:space="0" w:color="auto"/>
                <w:right w:val="none" w:sz="0" w:space="0" w:color="auto"/>
              </w:divBdr>
            </w:div>
            <w:div w:id="1388257572">
              <w:marLeft w:val="0"/>
              <w:marRight w:val="0"/>
              <w:marTop w:val="0"/>
              <w:marBottom w:val="0"/>
              <w:divBdr>
                <w:top w:val="none" w:sz="0" w:space="0" w:color="auto"/>
                <w:left w:val="none" w:sz="0" w:space="0" w:color="auto"/>
                <w:bottom w:val="none" w:sz="0" w:space="0" w:color="auto"/>
                <w:right w:val="none" w:sz="0" w:space="0" w:color="auto"/>
              </w:divBdr>
            </w:div>
            <w:div w:id="1762068283">
              <w:marLeft w:val="0"/>
              <w:marRight w:val="0"/>
              <w:marTop w:val="0"/>
              <w:marBottom w:val="0"/>
              <w:divBdr>
                <w:top w:val="none" w:sz="0" w:space="0" w:color="auto"/>
                <w:left w:val="none" w:sz="0" w:space="0" w:color="auto"/>
                <w:bottom w:val="none" w:sz="0" w:space="0" w:color="auto"/>
                <w:right w:val="none" w:sz="0" w:space="0" w:color="auto"/>
              </w:divBdr>
            </w:div>
            <w:div w:id="1909998524">
              <w:marLeft w:val="0"/>
              <w:marRight w:val="0"/>
              <w:marTop w:val="0"/>
              <w:marBottom w:val="0"/>
              <w:divBdr>
                <w:top w:val="none" w:sz="0" w:space="0" w:color="auto"/>
                <w:left w:val="none" w:sz="0" w:space="0" w:color="auto"/>
                <w:bottom w:val="none" w:sz="0" w:space="0" w:color="auto"/>
                <w:right w:val="none" w:sz="0" w:space="0" w:color="auto"/>
              </w:divBdr>
            </w:div>
            <w:div w:id="396367186">
              <w:marLeft w:val="0"/>
              <w:marRight w:val="0"/>
              <w:marTop w:val="0"/>
              <w:marBottom w:val="0"/>
              <w:divBdr>
                <w:top w:val="none" w:sz="0" w:space="0" w:color="auto"/>
                <w:left w:val="none" w:sz="0" w:space="0" w:color="auto"/>
                <w:bottom w:val="none" w:sz="0" w:space="0" w:color="auto"/>
                <w:right w:val="none" w:sz="0" w:space="0" w:color="auto"/>
              </w:divBdr>
            </w:div>
            <w:div w:id="1846171255">
              <w:marLeft w:val="0"/>
              <w:marRight w:val="0"/>
              <w:marTop w:val="0"/>
              <w:marBottom w:val="0"/>
              <w:divBdr>
                <w:top w:val="none" w:sz="0" w:space="0" w:color="auto"/>
                <w:left w:val="none" w:sz="0" w:space="0" w:color="auto"/>
                <w:bottom w:val="none" w:sz="0" w:space="0" w:color="auto"/>
                <w:right w:val="none" w:sz="0" w:space="0" w:color="auto"/>
              </w:divBdr>
            </w:div>
          </w:divsChild>
        </w:div>
        <w:div w:id="1470368013">
          <w:marLeft w:val="0"/>
          <w:marRight w:val="0"/>
          <w:marTop w:val="0"/>
          <w:marBottom w:val="0"/>
          <w:divBdr>
            <w:top w:val="none" w:sz="0" w:space="0" w:color="auto"/>
            <w:left w:val="none" w:sz="0" w:space="0" w:color="auto"/>
            <w:bottom w:val="none" w:sz="0" w:space="0" w:color="auto"/>
            <w:right w:val="none" w:sz="0" w:space="0" w:color="auto"/>
          </w:divBdr>
          <w:divsChild>
            <w:div w:id="1554854495">
              <w:marLeft w:val="0"/>
              <w:marRight w:val="0"/>
              <w:marTop w:val="0"/>
              <w:marBottom w:val="0"/>
              <w:divBdr>
                <w:top w:val="none" w:sz="0" w:space="0" w:color="auto"/>
                <w:left w:val="none" w:sz="0" w:space="0" w:color="auto"/>
                <w:bottom w:val="none" w:sz="0" w:space="0" w:color="auto"/>
                <w:right w:val="none" w:sz="0" w:space="0" w:color="auto"/>
              </w:divBdr>
            </w:div>
            <w:div w:id="100493070">
              <w:marLeft w:val="0"/>
              <w:marRight w:val="0"/>
              <w:marTop w:val="0"/>
              <w:marBottom w:val="0"/>
              <w:divBdr>
                <w:top w:val="none" w:sz="0" w:space="0" w:color="auto"/>
                <w:left w:val="none" w:sz="0" w:space="0" w:color="auto"/>
                <w:bottom w:val="none" w:sz="0" w:space="0" w:color="auto"/>
                <w:right w:val="none" w:sz="0" w:space="0" w:color="auto"/>
              </w:divBdr>
            </w:div>
            <w:div w:id="709690611">
              <w:marLeft w:val="0"/>
              <w:marRight w:val="0"/>
              <w:marTop w:val="0"/>
              <w:marBottom w:val="0"/>
              <w:divBdr>
                <w:top w:val="none" w:sz="0" w:space="0" w:color="auto"/>
                <w:left w:val="none" w:sz="0" w:space="0" w:color="auto"/>
                <w:bottom w:val="none" w:sz="0" w:space="0" w:color="auto"/>
                <w:right w:val="none" w:sz="0" w:space="0" w:color="auto"/>
              </w:divBdr>
            </w:div>
          </w:divsChild>
        </w:div>
        <w:div w:id="476072946">
          <w:marLeft w:val="0"/>
          <w:marRight w:val="0"/>
          <w:marTop w:val="0"/>
          <w:marBottom w:val="0"/>
          <w:divBdr>
            <w:top w:val="none" w:sz="0" w:space="0" w:color="auto"/>
            <w:left w:val="none" w:sz="0" w:space="0" w:color="auto"/>
            <w:bottom w:val="none" w:sz="0" w:space="0" w:color="auto"/>
            <w:right w:val="none" w:sz="0" w:space="0" w:color="auto"/>
          </w:divBdr>
          <w:divsChild>
            <w:div w:id="90159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749385">
      <w:bodyDiv w:val="1"/>
      <w:marLeft w:val="0"/>
      <w:marRight w:val="0"/>
      <w:marTop w:val="0"/>
      <w:marBottom w:val="0"/>
      <w:divBdr>
        <w:top w:val="none" w:sz="0" w:space="0" w:color="auto"/>
        <w:left w:val="none" w:sz="0" w:space="0" w:color="auto"/>
        <w:bottom w:val="none" w:sz="0" w:space="0" w:color="auto"/>
        <w:right w:val="none" w:sz="0" w:space="0" w:color="auto"/>
      </w:divBdr>
      <w:divsChild>
        <w:div w:id="844369322">
          <w:marLeft w:val="0"/>
          <w:marRight w:val="0"/>
          <w:marTop w:val="0"/>
          <w:marBottom w:val="0"/>
          <w:divBdr>
            <w:top w:val="none" w:sz="0" w:space="0" w:color="auto"/>
            <w:left w:val="none" w:sz="0" w:space="0" w:color="auto"/>
            <w:bottom w:val="none" w:sz="0" w:space="0" w:color="auto"/>
            <w:right w:val="none" w:sz="0" w:space="0" w:color="auto"/>
          </w:divBdr>
        </w:div>
        <w:div w:id="1337804671">
          <w:marLeft w:val="0"/>
          <w:marRight w:val="0"/>
          <w:marTop w:val="0"/>
          <w:marBottom w:val="0"/>
          <w:divBdr>
            <w:top w:val="none" w:sz="0" w:space="0" w:color="auto"/>
            <w:left w:val="none" w:sz="0" w:space="0" w:color="auto"/>
            <w:bottom w:val="none" w:sz="0" w:space="0" w:color="auto"/>
            <w:right w:val="none" w:sz="0" w:space="0" w:color="auto"/>
          </w:divBdr>
        </w:div>
        <w:div w:id="1672440428">
          <w:marLeft w:val="0"/>
          <w:marRight w:val="0"/>
          <w:marTop w:val="0"/>
          <w:marBottom w:val="0"/>
          <w:divBdr>
            <w:top w:val="none" w:sz="0" w:space="0" w:color="auto"/>
            <w:left w:val="none" w:sz="0" w:space="0" w:color="auto"/>
            <w:bottom w:val="none" w:sz="0" w:space="0" w:color="auto"/>
            <w:right w:val="none" w:sz="0" w:space="0" w:color="auto"/>
          </w:divBdr>
        </w:div>
        <w:div w:id="1716544083">
          <w:marLeft w:val="0"/>
          <w:marRight w:val="0"/>
          <w:marTop w:val="0"/>
          <w:marBottom w:val="0"/>
          <w:divBdr>
            <w:top w:val="none" w:sz="0" w:space="0" w:color="auto"/>
            <w:left w:val="none" w:sz="0" w:space="0" w:color="auto"/>
            <w:bottom w:val="none" w:sz="0" w:space="0" w:color="auto"/>
            <w:right w:val="none" w:sz="0" w:space="0" w:color="auto"/>
          </w:divBdr>
        </w:div>
        <w:div w:id="1008406096">
          <w:marLeft w:val="0"/>
          <w:marRight w:val="0"/>
          <w:marTop w:val="0"/>
          <w:marBottom w:val="0"/>
          <w:divBdr>
            <w:top w:val="none" w:sz="0" w:space="0" w:color="auto"/>
            <w:left w:val="none" w:sz="0" w:space="0" w:color="auto"/>
            <w:bottom w:val="none" w:sz="0" w:space="0" w:color="auto"/>
            <w:right w:val="none" w:sz="0" w:space="0" w:color="auto"/>
          </w:divBdr>
        </w:div>
        <w:div w:id="527329169">
          <w:marLeft w:val="0"/>
          <w:marRight w:val="0"/>
          <w:marTop w:val="0"/>
          <w:marBottom w:val="0"/>
          <w:divBdr>
            <w:top w:val="none" w:sz="0" w:space="0" w:color="auto"/>
            <w:left w:val="none" w:sz="0" w:space="0" w:color="auto"/>
            <w:bottom w:val="none" w:sz="0" w:space="0" w:color="auto"/>
            <w:right w:val="none" w:sz="0" w:space="0" w:color="auto"/>
          </w:divBdr>
        </w:div>
        <w:div w:id="1420105682">
          <w:marLeft w:val="0"/>
          <w:marRight w:val="0"/>
          <w:marTop w:val="0"/>
          <w:marBottom w:val="0"/>
          <w:divBdr>
            <w:top w:val="none" w:sz="0" w:space="0" w:color="auto"/>
            <w:left w:val="none" w:sz="0" w:space="0" w:color="auto"/>
            <w:bottom w:val="none" w:sz="0" w:space="0" w:color="auto"/>
            <w:right w:val="none" w:sz="0" w:space="0" w:color="auto"/>
          </w:divBdr>
        </w:div>
        <w:div w:id="1970892357">
          <w:marLeft w:val="0"/>
          <w:marRight w:val="0"/>
          <w:marTop w:val="0"/>
          <w:marBottom w:val="0"/>
          <w:divBdr>
            <w:top w:val="none" w:sz="0" w:space="0" w:color="auto"/>
            <w:left w:val="none" w:sz="0" w:space="0" w:color="auto"/>
            <w:bottom w:val="none" w:sz="0" w:space="0" w:color="auto"/>
            <w:right w:val="none" w:sz="0" w:space="0" w:color="auto"/>
          </w:divBdr>
        </w:div>
        <w:div w:id="97483287">
          <w:marLeft w:val="0"/>
          <w:marRight w:val="0"/>
          <w:marTop w:val="0"/>
          <w:marBottom w:val="0"/>
          <w:divBdr>
            <w:top w:val="none" w:sz="0" w:space="0" w:color="auto"/>
            <w:left w:val="none" w:sz="0" w:space="0" w:color="auto"/>
            <w:bottom w:val="none" w:sz="0" w:space="0" w:color="auto"/>
            <w:right w:val="none" w:sz="0" w:space="0" w:color="auto"/>
          </w:divBdr>
        </w:div>
        <w:div w:id="1874145875">
          <w:marLeft w:val="0"/>
          <w:marRight w:val="0"/>
          <w:marTop w:val="0"/>
          <w:marBottom w:val="0"/>
          <w:divBdr>
            <w:top w:val="none" w:sz="0" w:space="0" w:color="auto"/>
            <w:left w:val="none" w:sz="0" w:space="0" w:color="auto"/>
            <w:bottom w:val="none" w:sz="0" w:space="0" w:color="auto"/>
            <w:right w:val="none" w:sz="0" w:space="0" w:color="auto"/>
          </w:divBdr>
        </w:div>
        <w:div w:id="903488553">
          <w:marLeft w:val="0"/>
          <w:marRight w:val="0"/>
          <w:marTop w:val="0"/>
          <w:marBottom w:val="0"/>
          <w:divBdr>
            <w:top w:val="none" w:sz="0" w:space="0" w:color="auto"/>
            <w:left w:val="none" w:sz="0" w:space="0" w:color="auto"/>
            <w:bottom w:val="none" w:sz="0" w:space="0" w:color="auto"/>
            <w:right w:val="none" w:sz="0" w:space="0" w:color="auto"/>
          </w:divBdr>
        </w:div>
        <w:div w:id="1277560434">
          <w:marLeft w:val="0"/>
          <w:marRight w:val="0"/>
          <w:marTop w:val="0"/>
          <w:marBottom w:val="0"/>
          <w:divBdr>
            <w:top w:val="none" w:sz="0" w:space="0" w:color="auto"/>
            <w:left w:val="none" w:sz="0" w:space="0" w:color="auto"/>
            <w:bottom w:val="none" w:sz="0" w:space="0" w:color="auto"/>
            <w:right w:val="none" w:sz="0" w:space="0" w:color="auto"/>
          </w:divBdr>
        </w:div>
        <w:div w:id="1017390243">
          <w:marLeft w:val="0"/>
          <w:marRight w:val="0"/>
          <w:marTop w:val="0"/>
          <w:marBottom w:val="0"/>
          <w:divBdr>
            <w:top w:val="none" w:sz="0" w:space="0" w:color="auto"/>
            <w:left w:val="none" w:sz="0" w:space="0" w:color="auto"/>
            <w:bottom w:val="none" w:sz="0" w:space="0" w:color="auto"/>
            <w:right w:val="none" w:sz="0" w:space="0" w:color="auto"/>
          </w:divBdr>
        </w:div>
        <w:div w:id="227309324">
          <w:marLeft w:val="0"/>
          <w:marRight w:val="0"/>
          <w:marTop w:val="0"/>
          <w:marBottom w:val="0"/>
          <w:divBdr>
            <w:top w:val="none" w:sz="0" w:space="0" w:color="auto"/>
            <w:left w:val="none" w:sz="0" w:space="0" w:color="auto"/>
            <w:bottom w:val="none" w:sz="0" w:space="0" w:color="auto"/>
            <w:right w:val="none" w:sz="0" w:space="0" w:color="auto"/>
          </w:divBdr>
        </w:div>
        <w:div w:id="968167410">
          <w:marLeft w:val="0"/>
          <w:marRight w:val="0"/>
          <w:marTop w:val="0"/>
          <w:marBottom w:val="0"/>
          <w:divBdr>
            <w:top w:val="none" w:sz="0" w:space="0" w:color="auto"/>
            <w:left w:val="none" w:sz="0" w:space="0" w:color="auto"/>
            <w:bottom w:val="none" w:sz="0" w:space="0" w:color="auto"/>
            <w:right w:val="none" w:sz="0" w:space="0" w:color="auto"/>
          </w:divBdr>
        </w:div>
        <w:div w:id="944652601">
          <w:marLeft w:val="0"/>
          <w:marRight w:val="0"/>
          <w:marTop w:val="0"/>
          <w:marBottom w:val="0"/>
          <w:divBdr>
            <w:top w:val="none" w:sz="0" w:space="0" w:color="auto"/>
            <w:left w:val="none" w:sz="0" w:space="0" w:color="auto"/>
            <w:bottom w:val="none" w:sz="0" w:space="0" w:color="auto"/>
            <w:right w:val="none" w:sz="0" w:space="0" w:color="auto"/>
          </w:divBdr>
        </w:div>
        <w:div w:id="1415200512">
          <w:marLeft w:val="0"/>
          <w:marRight w:val="0"/>
          <w:marTop w:val="0"/>
          <w:marBottom w:val="0"/>
          <w:divBdr>
            <w:top w:val="none" w:sz="0" w:space="0" w:color="auto"/>
            <w:left w:val="none" w:sz="0" w:space="0" w:color="auto"/>
            <w:bottom w:val="none" w:sz="0" w:space="0" w:color="auto"/>
            <w:right w:val="none" w:sz="0" w:space="0" w:color="auto"/>
          </w:divBdr>
        </w:div>
        <w:div w:id="2126847772">
          <w:marLeft w:val="0"/>
          <w:marRight w:val="0"/>
          <w:marTop w:val="0"/>
          <w:marBottom w:val="0"/>
          <w:divBdr>
            <w:top w:val="none" w:sz="0" w:space="0" w:color="auto"/>
            <w:left w:val="none" w:sz="0" w:space="0" w:color="auto"/>
            <w:bottom w:val="none" w:sz="0" w:space="0" w:color="auto"/>
            <w:right w:val="none" w:sz="0" w:space="0" w:color="auto"/>
          </w:divBdr>
        </w:div>
        <w:div w:id="344943769">
          <w:marLeft w:val="0"/>
          <w:marRight w:val="0"/>
          <w:marTop w:val="0"/>
          <w:marBottom w:val="0"/>
          <w:divBdr>
            <w:top w:val="none" w:sz="0" w:space="0" w:color="auto"/>
            <w:left w:val="none" w:sz="0" w:space="0" w:color="auto"/>
            <w:bottom w:val="none" w:sz="0" w:space="0" w:color="auto"/>
            <w:right w:val="none" w:sz="0" w:space="0" w:color="auto"/>
          </w:divBdr>
        </w:div>
        <w:div w:id="1528830001">
          <w:marLeft w:val="0"/>
          <w:marRight w:val="0"/>
          <w:marTop w:val="0"/>
          <w:marBottom w:val="0"/>
          <w:divBdr>
            <w:top w:val="none" w:sz="0" w:space="0" w:color="auto"/>
            <w:left w:val="none" w:sz="0" w:space="0" w:color="auto"/>
            <w:bottom w:val="none" w:sz="0" w:space="0" w:color="auto"/>
            <w:right w:val="none" w:sz="0" w:space="0" w:color="auto"/>
          </w:divBdr>
        </w:div>
        <w:div w:id="576863140">
          <w:marLeft w:val="0"/>
          <w:marRight w:val="0"/>
          <w:marTop w:val="0"/>
          <w:marBottom w:val="0"/>
          <w:divBdr>
            <w:top w:val="none" w:sz="0" w:space="0" w:color="auto"/>
            <w:left w:val="none" w:sz="0" w:space="0" w:color="auto"/>
            <w:bottom w:val="none" w:sz="0" w:space="0" w:color="auto"/>
            <w:right w:val="none" w:sz="0" w:space="0" w:color="auto"/>
          </w:divBdr>
        </w:div>
        <w:div w:id="279192483">
          <w:marLeft w:val="0"/>
          <w:marRight w:val="0"/>
          <w:marTop w:val="0"/>
          <w:marBottom w:val="0"/>
          <w:divBdr>
            <w:top w:val="none" w:sz="0" w:space="0" w:color="auto"/>
            <w:left w:val="none" w:sz="0" w:space="0" w:color="auto"/>
            <w:bottom w:val="none" w:sz="0" w:space="0" w:color="auto"/>
            <w:right w:val="none" w:sz="0" w:space="0" w:color="auto"/>
          </w:divBdr>
        </w:div>
        <w:div w:id="905187640">
          <w:marLeft w:val="0"/>
          <w:marRight w:val="0"/>
          <w:marTop w:val="0"/>
          <w:marBottom w:val="0"/>
          <w:divBdr>
            <w:top w:val="none" w:sz="0" w:space="0" w:color="auto"/>
            <w:left w:val="none" w:sz="0" w:space="0" w:color="auto"/>
            <w:bottom w:val="none" w:sz="0" w:space="0" w:color="auto"/>
            <w:right w:val="none" w:sz="0" w:space="0" w:color="auto"/>
          </w:divBdr>
        </w:div>
        <w:div w:id="337659001">
          <w:marLeft w:val="0"/>
          <w:marRight w:val="0"/>
          <w:marTop w:val="0"/>
          <w:marBottom w:val="0"/>
          <w:divBdr>
            <w:top w:val="none" w:sz="0" w:space="0" w:color="auto"/>
            <w:left w:val="none" w:sz="0" w:space="0" w:color="auto"/>
            <w:bottom w:val="none" w:sz="0" w:space="0" w:color="auto"/>
            <w:right w:val="none" w:sz="0" w:space="0" w:color="auto"/>
          </w:divBdr>
        </w:div>
        <w:div w:id="29116001">
          <w:marLeft w:val="0"/>
          <w:marRight w:val="0"/>
          <w:marTop w:val="0"/>
          <w:marBottom w:val="0"/>
          <w:divBdr>
            <w:top w:val="none" w:sz="0" w:space="0" w:color="auto"/>
            <w:left w:val="none" w:sz="0" w:space="0" w:color="auto"/>
            <w:bottom w:val="none" w:sz="0" w:space="0" w:color="auto"/>
            <w:right w:val="none" w:sz="0" w:space="0" w:color="auto"/>
          </w:divBdr>
        </w:div>
        <w:div w:id="625240166">
          <w:marLeft w:val="0"/>
          <w:marRight w:val="0"/>
          <w:marTop w:val="0"/>
          <w:marBottom w:val="0"/>
          <w:divBdr>
            <w:top w:val="none" w:sz="0" w:space="0" w:color="auto"/>
            <w:left w:val="none" w:sz="0" w:space="0" w:color="auto"/>
            <w:bottom w:val="none" w:sz="0" w:space="0" w:color="auto"/>
            <w:right w:val="none" w:sz="0" w:space="0" w:color="auto"/>
          </w:divBdr>
        </w:div>
        <w:div w:id="12089573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753D2B9A76FB48BF7D2B5EE3AD817A" ma:contentTypeVersion="14" ma:contentTypeDescription="Create a new document." ma:contentTypeScope="" ma:versionID="30715591e88301d14f9e02d87f13a6b9">
  <xsd:schema xmlns:xsd="http://www.w3.org/2001/XMLSchema" xmlns:xs="http://www.w3.org/2001/XMLSchema" xmlns:p="http://schemas.microsoft.com/office/2006/metadata/properties" xmlns:ns3="affce2df-dea1-4d72-810e-b9074cca0335" xmlns:ns4="cafb30a0-b4e0-4016-ad93-05d12ca555b0" targetNamespace="http://schemas.microsoft.com/office/2006/metadata/properties" ma:root="true" ma:fieldsID="ec1724cc6ef1e9411d70142daf87623c" ns3:_="" ns4:_="">
    <xsd:import namespace="affce2df-dea1-4d72-810e-b9074cca0335"/>
    <xsd:import namespace="cafb30a0-b4e0-4016-ad93-05d12ca555b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ce2df-dea1-4d72-810e-b9074cca0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fb30a0-b4e0-4016-ad93-05d12ca555b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AF8C7-BAD7-40AE-92EF-48B2644C02D9}">
  <ds:schemaRefs>
    <ds:schemaRef ds:uri="http://schemas.microsoft.com/sharepoint/v3/contenttype/forms"/>
  </ds:schemaRefs>
</ds:datastoreItem>
</file>

<file path=customXml/itemProps2.xml><?xml version="1.0" encoding="utf-8"?>
<ds:datastoreItem xmlns:ds="http://schemas.openxmlformats.org/officeDocument/2006/customXml" ds:itemID="{37205E23-254F-4BBF-8B5E-015772550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ce2df-dea1-4d72-810e-b9074cca0335"/>
    <ds:schemaRef ds:uri="cafb30a0-b4e0-4016-ad93-05d12ca555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037A5-D6AF-472F-8B0C-E5AB92CD231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01CDFF-62AD-4032-8FFF-00DFD3AED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17</Pages>
  <Words>4991</Words>
  <Characters>28450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Becky Booth</cp:lastModifiedBy>
  <cp:revision>12</cp:revision>
  <cp:lastPrinted>2024-12-05T10:58:00Z</cp:lastPrinted>
  <dcterms:created xsi:type="dcterms:W3CDTF">2024-11-09T21:00:00Z</dcterms:created>
  <dcterms:modified xsi:type="dcterms:W3CDTF">2024-12-30T17:02:00Z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0x010100C5753D2B9A76FB48BF7D2B5EE3AD817A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